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Roles can be field </w:t>
      </w:r>
      <w:proofErr w:type="gramStart"/>
      <w:r w:rsidRPr="00441B69">
        <w:rPr>
          <w:rFonts w:ascii="Arial" w:hAnsi="Arial" w:cs="Arial"/>
          <w:i w:val="0"/>
          <w:sz w:val="22"/>
          <w:szCs w:val="22"/>
        </w:rPr>
        <w:t>based</w:t>
      </w:r>
      <w:proofErr w:type="gramEnd"/>
      <w:r w:rsidRPr="00441B69">
        <w:rPr>
          <w:rFonts w:ascii="Arial" w:hAnsi="Arial" w:cs="Arial"/>
          <w:i w:val="0"/>
          <w:sz w:val="22"/>
          <w:szCs w:val="22"/>
        </w:rPr>
        <w:t xml:space="preserve">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technical and scientific expertise across the organisation, and sometimes wider, by conducting analyses, interpreting </w:t>
      </w:r>
      <w:proofErr w:type="gramStart"/>
      <w:r w:rsidRPr="00441B69">
        <w:rPr>
          <w:rFonts w:ascii="Arial" w:eastAsia="Times New Roman" w:hAnsi="Arial" w:cs="Arial"/>
          <w:i w:val="0"/>
          <w:sz w:val="22"/>
          <w:szCs w:val="22"/>
          <w:lang w:eastAsia="en-GB"/>
        </w:rPr>
        <w:t>data</w:t>
      </w:r>
      <w:proofErr w:type="gramEnd"/>
      <w:r w:rsidRPr="00441B69">
        <w:rPr>
          <w:rFonts w:ascii="Arial" w:eastAsia="Times New Roman" w:hAnsi="Arial" w:cs="Arial"/>
          <w:i w:val="0"/>
          <w:sz w:val="22"/>
          <w:szCs w:val="22"/>
          <w:lang w:eastAsia="en-GB"/>
        </w:rPr>
        <w:t xml:space="preserve">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Some roles may check compliance with standards and service levels, undertaking activities such as inspection, monitoring, survey work, and providing a first level technical response to teams / other functions </w:t>
      </w:r>
      <w:proofErr w:type="gramStart"/>
      <w:r w:rsidRPr="00441B69">
        <w:rPr>
          <w:rFonts w:ascii="Arial" w:eastAsia="Times New Roman" w:hAnsi="Arial" w:cs="Arial"/>
          <w:i w:val="0"/>
          <w:sz w:val="22"/>
          <w:szCs w:val="22"/>
          <w:lang w:eastAsia="en-GB"/>
        </w:rPr>
        <w:t>in order to</w:t>
      </w:r>
      <w:proofErr w:type="gramEnd"/>
      <w:r w:rsidRPr="00441B69">
        <w:rPr>
          <w:rFonts w:ascii="Arial" w:eastAsia="Times New Roman" w:hAnsi="Arial" w:cs="Arial"/>
          <w:i w:val="0"/>
          <w:sz w:val="22"/>
          <w:szCs w:val="22"/>
          <w:lang w:eastAsia="en-GB"/>
        </w:rPr>
        <w:t xml:space="preserve">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May support projects or working groups to bring about effective change and improvement to our operations. </w:t>
      </w:r>
      <w:proofErr w:type="gramStart"/>
      <w:r w:rsidRPr="00441B69">
        <w:rPr>
          <w:rFonts w:ascii="Arial" w:eastAsia="Times New Roman" w:hAnsi="Arial" w:cs="Arial"/>
          <w:i w:val="0"/>
          <w:sz w:val="22"/>
          <w:szCs w:val="22"/>
          <w:lang w:eastAsia="en-GB"/>
        </w:rPr>
        <w:t>Typically</w:t>
      </w:r>
      <w:proofErr w:type="gramEnd"/>
      <w:r w:rsidRPr="00441B69">
        <w:rPr>
          <w:rFonts w:ascii="Arial" w:eastAsia="Times New Roman" w:hAnsi="Arial" w:cs="Arial"/>
          <w:i w:val="0"/>
          <w:sz w:val="22"/>
          <w:szCs w:val="22"/>
          <w:lang w:eastAsia="en-GB"/>
        </w:rPr>
        <w:t xml:space="preserve">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Roles may require a graduate qualification in a relevant field, suitable vocational </w:t>
      </w:r>
      <w:proofErr w:type="gramStart"/>
      <w:r w:rsidRPr="00441B69">
        <w:rPr>
          <w:rFonts w:ascii="Arial" w:eastAsia="Times New Roman" w:hAnsi="Arial" w:cs="Arial"/>
          <w:i w:val="0"/>
          <w:sz w:val="22"/>
          <w:szCs w:val="22"/>
          <w:lang w:eastAsia="en-GB"/>
        </w:rPr>
        <w:t>qualifications</w:t>
      </w:r>
      <w:proofErr w:type="gramEnd"/>
      <w:r w:rsidRPr="00441B69">
        <w:rPr>
          <w:rFonts w:ascii="Arial" w:eastAsia="Times New Roman" w:hAnsi="Arial" w:cs="Arial"/>
          <w:i w:val="0"/>
          <w:sz w:val="22"/>
          <w:szCs w:val="22"/>
          <w:lang w:eastAsia="en-GB"/>
        </w:rPr>
        <w:t xml:space="preserve">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proofErr w:type="gramStart"/>
            <w:r w:rsidRPr="00441B69">
              <w:rPr>
                <w:rFonts w:ascii="Arial" w:hAnsi="Arial" w:cs="Arial"/>
                <w:i w:val="0"/>
                <w:sz w:val="22"/>
                <w:szCs w:val="22"/>
              </w:rPr>
              <w:t>Usually</w:t>
            </w:r>
            <w:proofErr w:type="gramEnd"/>
            <w:r w:rsidRPr="00441B69">
              <w:rPr>
                <w:rFonts w:ascii="Arial" w:hAnsi="Arial" w:cs="Arial"/>
                <w:i w:val="0"/>
                <w:sz w:val="22"/>
                <w:szCs w:val="22"/>
              </w:rPr>
              <w:t xml:space="preserve">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27A7" w14:textId="77777777" w:rsidR="002C3095" w:rsidRDefault="002C3095" w:rsidP="0045465B">
      <w:pPr>
        <w:spacing w:after="0" w:line="240" w:lineRule="auto"/>
      </w:pPr>
      <w:r>
        <w:separator/>
      </w:r>
    </w:p>
  </w:endnote>
  <w:endnote w:type="continuationSeparator" w:id="0">
    <w:p w14:paraId="4535214F" w14:textId="77777777" w:rsidR="002C3095" w:rsidRDefault="002C3095"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F2A4" w14:textId="77777777" w:rsidR="00902BA2" w:rsidRDefault="00902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1C57" w14:textId="77777777" w:rsidR="00902BA2" w:rsidRDefault="00902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0F21" w14:textId="77777777" w:rsidR="00902BA2" w:rsidRDefault="00902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4F9C" w14:textId="77777777" w:rsidR="002C3095" w:rsidRDefault="002C3095" w:rsidP="0045465B">
      <w:pPr>
        <w:spacing w:after="0" w:line="240" w:lineRule="auto"/>
      </w:pPr>
      <w:r>
        <w:separator/>
      </w:r>
    </w:p>
  </w:footnote>
  <w:footnote w:type="continuationSeparator" w:id="0">
    <w:p w14:paraId="65390AE5" w14:textId="77777777" w:rsidR="002C3095" w:rsidRDefault="002C3095"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A9AB" w14:textId="77777777" w:rsidR="00902BA2" w:rsidRDefault="00902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8BDD" w14:textId="77777777" w:rsidR="00902BA2" w:rsidRDefault="00902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3095"/>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2BA2"/>
    <w:rsid w:val="0090662E"/>
    <w:rsid w:val="00907064"/>
    <w:rsid w:val="00926BE9"/>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2025-07-12T10:58:24+00:00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2022-07-12T10:58:26+00:00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2.xml><?xml version="1.0" encoding="utf-8"?>
<ds:datastoreItem xmlns:ds="http://schemas.openxmlformats.org/officeDocument/2006/customXml" ds:itemID="{65D7DFB4-1F18-4459-AE96-823D117D4F4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7C4A29E7-514D-4C3F-9A9C-6E938334CDDF}">
  <ds:schemaRefs>
    <ds:schemaRef ds:uri="office.server.policy"/>
  </ds:schemaRefs>
</ds:datastoreItem>
</file>

<file path=customXml/itemProps4.xml><?xml version="1.0" encoding="utf-8"?>
<ds:datastoreItem xmlns:ds="http://schemas.openxmlformats.org/officeDocument/2006/customXml" ds:itemID="{276B2B2D-BE32-4056-884C-425468CAEA8D}">
  <ds:schemaRefs>
    <ds:schemaRef ds:uri="http://schemas.openxmlformats.org/officeDocument/2006/bibliography"/>
  </ds:schemaRefs>
</ds:datastoreItem>
</file>

<file path=customXml/itemProps5.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6.xml><?xml version="1.0" encoding="utf-8"?>
<ds:datastoreItem xmlns:ds="http://schemas.openxmlformats.org/officeDocument/2006/customXml" ds:itemID="{4CBB346C-7577-431C-AB4D-5E14AE400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2022-11-17T08:12:00Z</dcterms:created>
  <dcterms:modified xsi:type="dcterms:W3CDTF">2022-11-17T08:12:00Z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