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can be </w:t>
      </w:r>
      <w:proofErr w:type="gramStart"/>
      <w:r w:rsidRPr="00EC44E7">
        <w:rPr>
          <w:rFonts w:ascii="Arial" w:hAnsi="Arial" w:cs="Arial"/>
          <w:i w:val="0"/>
          <w:sz w:val="22"/>
          <w:szCs w:val="22"/>
        </w:rPr>
        <w:t>field</w:t>
      </w:r>
      <w:proofErr w:type="gramEnd"/>
      <w:r w:rsidRPr="00EC44E7">
        <w:rPr>
          <w:rFonts w:ascii="Arial" w:hAnsi="Arial" w:cs="Arial"/>
          <w:i w:val="0"/>
          <w:sz w:val="22"/>
          <w:szCs w:val="22"/>
        </w:rPr>
        <w:t xml:space="preserve">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 xml:space="preserve">Works with senior team members to deliver team priorities and environmental objectives. Delivers to clearly specified objectives, </w:t>
      </w:r>
      <w:proofErr w:type="gramStart"/>
      <w:r w:rsidRPr="00EC44E7">
        <w:rPr>
          <w:rFonts w:ascii="Arial" w:eastAsia="Times New Roman" w:hAnsi="Arial" w:cs="Arial"/>
          <w:i w:val="0"/>
          <w:sz w:val="22"/>
          <w:szCs w:val="22"/>
          <w:lang w:eastAsia="en-GB"/>
        </w:rPr>
        <w:t>standards</w:t>
      </w:r>
      <w:proofErr w:type="gramEnd"/>
      <w:r w:rsidRPr="00EC44E7">
        <w:rPr>
          <w:rFonts w:ascii="Arial" w:eastAsia="Times New Roman" w:hAnsi="Arial" w:cs="Arial"/>
          <w:i w:val="0"/>
          <w:sz w:val="22"/>
          <w:szCs w:val="22"/>
          <w:lang w:eastAsia="en-GB"/>
        </w:rPr>
        <w:t xml:space="preserve">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C180" w14:textId="77777777" w:rsidR="009356C4" w:rsidRDefault="009356C4" w:rsidP="0045465B">
      <w:pPr>
        <w:spacing w:after="0" w:line="240" w:lineRule="auto"/>
      </w:pPr>
      <w:r>
        <w:separator/>
      </w:r>
    </w:p>
  </w:endnote>
  <w:endnote w:type="continuationSeparator" w:id="0">
    <w:p w14:paraId="124C27F5" w14:textId="77777777" w:rsidR="009356C4" w:rsidRDefault="009356C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2623" w14:textId="77777777" w:rsidR="009356C4" w:rsidRDefault="009356C4" w:rsidP="0045465B">
      <w:pPr>
        <w:spacing w:after="0" w:line="240" w:lineRule="auto"/>
      </w:pPr>
      <w:r>
        <w:separator/>
      </w:r>
    </w:p>
  </w:footnote>
  <w:footnote w:type="continuationSeparator" w:id="0">
    <w:p w14:paraId="5BC8C55F" w14:textId="77777777" w:rsidR="009356C4" w:rsidRDefault="009356C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D7876"/>
    <w:rsid w:val="001E5C96"/>
    <w:rsid w:val="001F75AA"/>
    <w:rsid w:val="001F7E10"/>
    <w:rsid w:val="002031C0"/>
    <w:rsid w:val="00213441"/>
    <w:rsid w:val="002162CC"/>
    <w:rsid w:val="00217D8B"/>
    <w:rsid w:val="00222F0B"/>
    <w:rsid w:val="00231209"/>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356C4"/>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DF736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C6B38"/>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C7C39"/>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3E71FE683D5248A5FBB5A876670375" ma:contentTypeVersion="" ma:contentTypeDescription="Create a new document." ma:contentTypeScope="" ma:versionID="bf46aa1acd06f8dfbf68ac54f232392d">
  <xsd:schema xmlns:xsd="http://www.w3.org/2001/XMLSchema" xmlns:xs="http://www.w3.org/2001/XMLSchema" xmlns:p="http://schemas.microsoft.com/office/2006/metadata/properties" xmlns:ns2="84cb1399-fcb4-4cc7-aef3-4edf2fd69636" targetNamespace="http://schemas.microsoft.com/office/2006/metadata/properties" ma:root="true" ma:fieldsID="786d0fc771586e3fc5ae7eea1b8b0bb5" ns2:_="">
    <xsd:import namespace="84cb1399-fcb4-4cc7-aef3-4edf2fd69636"/>
    <xsd:element name="properties">
      <xsd:complexType>
        <xsd:sequence>
          <xsd:element name="documentManagement">
            <xsd:complexType>
              <xsd:all>
                <xsd:element ref="ns2:Ope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1399-fcb4-4cc7-aef3-4edf2fd69636" elementFormDefault="qualified">
    <xsd:import namespace="http://schemas.microsoft.com/office/2006/documentManagement/types"/>
    <xsd:import namespace="http://schemas.microsoft.com/office/infopath/2007/PartnerControls"/>
    <xsd:element name="Operation" ma:index="8" nillable="true" ma:displayName="Operation" ma:internalName="Oper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peration xmlns="84cb1399-fcb4-4cc7-aef3-4edf2fd69636" xsi:nil="true"/>
  </documentManagement>
</p:properties>
</file>

<file path=customXml/itemProps1.xml><?xml version="1.0" encoding="utf-8"?>
<ds:datastoreItem xmlns:ds="http://schemas.openxmlformats.org/officeDocument/2006/customXml" ds:itemID="{A3E4305B-58ED-4659-BA07-6E6725E26682}">
  <ds:schemaRefs>
    <ds:schemaRef ds:uri="http://schemas.openxmlformats.org/officeDocument/2006/bibliography"/>
  </ds:schemaRefs>
</ds:datastoreItem>
</file>

<file path=customXml/itemProps2.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3.xml><?xml version="1.0" encoding="utf-8"?>
<ds:datastoreItem xmlns:ds="http://schemas.openxmlformats.org/officeDocument/2006/customXml" ds:itemID="{7F88C11B-0E74-485F-897F-2A57A808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1399-fcb4-4cc7-aef3-4edf2fd6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414D8-8B94-49F4-AC72-47E9960DE295}">
  <ds:schemaRefs>
    <ds:schemaRef ds:uri="http://schemas.microsoft.com/office/2006/metadata/properties"/>
    <ds:schemaRef ds:uri="http://schemas.microsoft.com/office/infopath/2007/PartnerControls"/>
    <ds:schemaRef ds:uri="84cb1399-fcb4-4cc7-aef3-4edf2fd696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2022-11-19T15:59:00Z</dcterms:created>
  <dcterms:modified xsi:type="dcterms:W3CDTF">2022-11-19T15:59:00Z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0x010100513E71FE683D5248A5FBB5A876670375</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