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Pr="00D0432A" w:rsidRDefault="00D0432A">
      <w:pPr>
        <w:pStyle w:val="Heading1"/>
        <w:tabs>
          <w:tab w:val="left" w:pos="4777"/>
        </w:tabs>
        <w:rPr>
          <w:rFonts w:asciiTheme="minorHAnsi" w:hAnsiTheme="minorHAnsi"/>
          <w:sz w:val="28"/>
          <w:szCs w:val="28"/>
        </w:rPr>
      </w:pPr>
      <w:bookmarkStart w:id="0" w:name="_Toc198458739"/>
      <w:bookmarkStart w:id="1" w:name="_Toc200881460"/>
      <w:bookmarkStart w:id="2" w:name="_Toc207076047"/>
      <w:r w:rsidRPr="00D0432A">
        <w:rPr>
          <w:rFonts w:asciiTheme="minorHAnsi" w:hAnsiTheme="minorHAnsi"/>
          <w:sz w:val="28"/>
          <w:szCs w:val="28"/>
        </w:rPr>
        <w:t xml:space="preserve">Top </w:t>
      </w:r>
      <w:r w:rsidR="00D97CE2" w:rsidRPr="00D0432A">
        <w:rPr>
          <w:rFonts w:asciiTheme="minorHAnsi" w:hAnsiTheme="minorHAnsi"/>
          <w:sz w:val="28"/>
          <w:szCs w:val="28"/>
        </w:rPr>
        <w:t>Capabilities</w:t>
      </w:r>
      <w:bookmarkEnd w:id="0"/>
      <w:bookmarkEnd w:id="1"/>
      <w:bookmarkEnd w:id="2"/>
      <w:r w:rsidRPr="00D0432A">
        <w:rPr>
          <w:rFonts w:asciiTheme="minorHAnsi" w:hAnsiTheme="minorHAnsi"/>
          <w:sz w:val="28"/>
          <w:szCs w:val="28"/>
        </w:rPr>
        <w:t xml:space="preserve"> – </w:t>
      </w:r>
      <w:r w:rsidR="00E04A17">
        <w:rPr>
          <w:rFonts w:asciiTheme="minorHAnsi" w:hAnsiTheme="minorHAnsi"/>
          <w:sz w:val="28"/>
          <w:szCs w:val="28"/>
        </w:rPr>
        <w:t xml:space="preserve">Permitting </w:t>
      </w:r>
      <w:r w:rsidRPr="00D0432A">
        <w:rPr>
          <w:rFonts w:asciiTheme="minorHAnsi" w:hAnsiTheme="minorHAnsi"/>
          <w:sz w:val="28"/>
          <w:szCs w:val="28"/>
        </w:rPr>
        <w:t>Officer</w:t>
      </w:r>
    </w:p>
    <w:p w:rsidR="00D97CE2" w:rsidRPr="00D0432A" w:rsidRDefault="00D97CE2">
      <w:pPr>
        <w:rPr>
          <w:rFonts w:asciiTheme="minorHAnsi" w:hAnsi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8"/>
        <w:gridCol w:w="8527"/>
      </w:tblGrid>
      <w:tr w:rsidR="00584813" w:rsidRPr="00D0432A" w:rsidTr="00584813">
        <w:trPr>
          <w:cantSplit/>
          <w:tblHeader/>
        </w:trPr>
        <w:tc>
          <w:tcPr>
            <w:tcW w:w="208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Capability</w:t>
            </w:r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8527" w:type="dxa"/>
          </w:tcPr>
          <w:p w:rsidR="00584813" w:rsidRPr="00D0432A" w:rsidRDefault="00780799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i</w:t>
            </w:r>
            <w:r w:rsidR="00584813"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ndicators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capability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3" w:name="_Achieves_Results"/>
            <w:bookmarkStart w:id="4" w:name="_Toc198458740"/>
            <w:bookmarkStart w:id="5" w:name="_Toc200881461"/>
            <w:bookmarkEnd w:id="3"/>
            <w:r w:rsidRPr="00D0432A">
              <w:rPr>
                <w:rFonts w:asciiTheme="minorHAnsi" w:hAnsiTheme="minorHAnsi"/>
                <w:sz w:val="22"/>
                <w:szCs w:val="22"/>
              </w:rPr>
              <w:t>Achieves Results</w:t>
            </w:r>
            <w:bookmarkEnd w:id="4"/>
            <w:bookmarkEnd w:id="5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Sets and delivers high work standards, demonstrates the drive to meet targets.</w:t>
            </w:r>
          </w:p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Prioritises and organises tasks and resources to ensure timely achievement of results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Maximises work output by setting goals and priorities tracking and measuring outcomes and taking swift remedial action when necessary.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Can be relied upon to regularly exceed goals agreed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tenacious and perseveres when others might give up and by doing so achieves the desired results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Anticipates forth-coming issues and adjusts actions as necessary.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Willing to put in extra effort to meet urgent deadlines when required; shows dedication and commitment;; “goes the extra mile”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resilient and performs well under pressure; responds positively to setbacks and develops alternative action</w:t>
            </w:r>
          </w:p>
        </w:tc>
      </w:tr>
      <w:tr w:rsidR="00E04A17" w:rsidRPr="00D0432A" w:rsidTr="00E04A1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6" w:name="_Toc200881471"/>
            <w:r w:rsidRPr="00D0432A">
              <w:rPr>
                <w:rFonts w:asciiTheme="minorHAnsi" w:hAnsiTheme="minorHAnsi"/>
                <w:sz w:val="22"/>
                <w:szCs w:val="22"/>
              </w:rPr>
              <w:t>Takes Decisions and Solves Problems</w:t>
            </w:r>
            <w:bookmarkEnd w:id="6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E04A17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Uses previous experience and careful analysis to identify potential problems, effective solutions and arrive at sound decisions.</w:t>
            </w:r>
          </w:p>
          <w:p w:rsidR="00E04A17" w:rsidRPr="00E04A17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Identifies and asks appropriate questions to explore and detect root causes of problems or sources and quality of evidence.</w:t>
            </w:r>
          </w:p>
          <w:p w:rsidR="00E04A17" w:rsidRPr="00E04A17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 xml:space="preserve">Applies sound techniques to </w:t>
            </w:r>
            <w:r w:rsidRPr="00D0432A">
              <w:rPr>
                <w:rFonts w:asciiTheme="minorHAnsi" w:hAnsiTheme="minorHAnsi"/>
                <w:sz w:val="22"/>
                <w:szCs w:val="22"/>
              </w:rPr>
              <w:t>analyse</w:t>
            </w:r>
            <w:r w:rsidRPr="00E04A17">
              <w:rPr>
                <w:rFonts w:asciiTheme="minorHAnsi" w:hAnsiTheme="minorHAnsi"/>
                <w:sz w:val="22"/>
                <w:szCs w:val="22"/>
              </w:rPr>
              <w:t xml:space="preserve"> problems, generate options and select best course of action.</w:t>
            </w:r>
          </w:p>
          <w:p w:rsidR="00E04A17" w:rsidRPr="00E04A17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Seeks out and considers the best available information before making decisions. Probes, checks and confirms veracity of data as appropriate.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Confronts head-on difficult situations where major decisions have to be made quickly. 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Makes sound decisions based on complex or incomplete information and/or within limited timescales.</w:t>
            </w:r>
          </w:p>
          <w:p w:rsidR="00E04A17" w:rsidRPr="00E04A17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Escalates issues when they are beyond own limitations and/or have consequences further than own responsibilities.</w:t>
            </w:r>
          </w:p>
        </w:tc>
      </w:tr>
      <w:tr w:rsidR="00E04A17" w:rsidRPr="00D0432A" w:rsidTr="00E04A1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7" w:name="_Toc200881464"/>
            <w:r w:rsidRPr="00D0432A">
              <w:rPr>
                <w:rFonts w:asciiTheme="minorHAnsi" w:hAnsiTheme="minorHAnsi"/>
                <w:sz w:val="22"/>
                <w:szCs w:val="22"/>
              </w:rPr>
              <w:t>Communicates Effectively</w:t>
            </w:r>
            <w:bookmarkEnd w:id="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Listens and questions to understand and engage. Conveys information and ideas clearly, accurately and persuasively through speech and writing.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Is an active listener, has time for people; seeks their contribution. 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Uses full range of communication methods to ensure effective understanding.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Considers needs of and impact on audience, anticipates reactions and uses appropriate communication method and style. 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Prepares written reports and data in clear, readable and accurate manner, using appropriate grammar, syntax and style. 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communication is two-way; responds and acts on feedback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When presenting is easily understood and inspires attention from an audience.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clear and to the point when speaking.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Anticipates the main issues and prepares responses.</w:t>
            </w:r>
          </w:p>
        </w:tc>
      </w:tr>
      <w:tr w:rsidR="00E04A17" w:rsidRPr="00D0432A" w:rsidTr="00E04A1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8" w:name="_Toc200881485"/>
            <w:r w:rsidRPr="00D0432A">
              <w:rPr>
                <w:rFonts w:asciiTheme="minorHAnsi" w:hAnsiTheme="minorHAnsi"/>
                <w:sz w:val="22"/>
                <w:szCs w:val="22"/>
              </w:rPr>
              <w:t>Data and Information Management</w:t>
            </w:r>
            <w:bookmarkEnd w:id="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Collects, analyses, interprets, records, manages, develops and shares data, material or information appropriately for a variety of purposes.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Ensures that activities are carried out and documentation completed according to the relevant data laws, policies, processes and standards.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Accurately and safely collects, enters and maintains data in line with Environment Agency procedures and stores data, or material, for subsequent analysis safely.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Anticipates requirements for data or information and/or identifies future reporting requirements and puts in place the means to meet these.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Examines and tests out sources and validity of data/information before using; makes clear the status or reliability of material used. Undertakes more data gathering where necessary.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Produces factually accurate reports, both verbal and written using data and statistics supported by tools, databases and specialised software.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Prepares and presents findings in a logical and well-structured manner that can be readily accessed and understood by a wide audience.</w:t>
            </w:r>
          </w:p>
          <w:p w:rsidR="00E04A17" w:rsidRPr="00E04A17" w:rsidRDefault="00E04A17" w:rsidP="00E04A17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E04A17">
              <w:rPr>
                <w:rFonts w:asciiTheme="minorHAnsi" w:hAnsiTheme="minorHAnsi"/>
                <w:sz w:val="22"/>
                <w:szCs w:val="22"/>
              </w:rPr>
              <w:t>Is fully aware of all documentation applicable to roles &amp; responsibilities. Knows how to find out if unsure.</w:t>
            </w:r>
            <w:bookmarkStart w:id="9" w:name="_GoBack"/>
            <w:bookmarkEnd w:id="9"/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0" w:name="_Builds_and_Sustains"/>
            <w:bookmarkStart w:id="11" w:name="_Coaches_Others"/>
            <w:bookmarkStart w:id="12" w:name="_Communicates_Effectively"/>
            <w:bookmarkStart w:id="13" w:name="_Embraces_Change"/>
            <w:bookmarkStart w:id="14" w:name="_Engages_others_1"/>
            <w:bookmarkStart w:id="15" w:name="_Focuses_on_Customers"/>
            <w:bookmarkStart w:id="16" w:name="_Toc200881466"/>
            <w:bookmarkEnd w:id="10"/>
            <w:bookmarkEnd w:id="11"/>
            <w:bookmarkEnd w:id="12"/>
            <w:bookmarkEnd w:id="13"/>
            <w:bookmarkEnd w:id="14"/>
            <w:bookmarkEnd w:id="15"/>
            <w:r w:rsidRPr="00D0432A">
              <w:rPr>
                <w:rFonts w:asciiTheme="minorHAnsi" w:hAnsiTheme="minorHAnsi"/>
                <w:sz w:val="22"/>
                <w:szCs w:val="22"/>
              </w:rPr>
              <w:t xml:space="preserve">Focuses on Customers and </w:t>
            </w:r>
            <w:bookmarkEnd w:id="16"/>
            <w:r w:rsidRPr="00D0432A">
              <w:rPr>
                <w:rFonts w:asciiTheme="minorHAnsi" w:hAnsiTheme="minorHAnsi"/>
                <w:sz w:val="22"/>
                <w:szCs w:val="22"/>
              </w:rPr>
              <w:t>Partners</w:t>
            </w:r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Addresses the needs of internal and external customers, provides rapid and effective responses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Recognises the concept of both internal and external customers and treats both equally well.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and addresses the needs of customers, delivering what is promised and ensuring that they are satisfied with the outcomes.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personal responsibility to meet customer needs; is polite, courteous and professional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customers receive consistent and clear messages supported by accurate and timely information.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Regularly monitors and measures customer satisfaction and looks for ways to improve customer service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Anticipates and balances the needs of a range of customers with conflicting priorities.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Keeps customers informed and manages expectations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Handles complaints effectively, defuses anger and tension and resolves problems 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7" w:name="_Focuses_on_Efficiency,"/>
            <w:bookmarkStart w:id="18" w:name="_Toc200881467"/>
            <w:bookmarkEnd w:id="17"/>
            <w:r w:rsidRPr="00D0432A">
              <w:rPr>
                <w:rFonts w:asciiTheme="minorHAnsi" w:hAnsiTheme="minorHAnsi"/>
                <w:sz w:val="22"/>
                <w:szCs w:val="22"/>
              </w:rPr>
              <w:t>Focuses on Efficiency, Innovation and Quality</w:t>
            </w:r>
            <w:bookmarkEnd w:id="18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responsibility for the quality and timeliness of own work, admits errors when necessary and quickly takes action to rectify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Demonstrates an ongoing concern to improve performance and increase efficiency.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Checks and ensures the accuracy of information received and produces work that is right first time.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Puts in place checks to ensure that plans and processes are being carried out to the required degree of accuracy.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Actively seeks and implements opportunities to maximise efficiency and effectiveness of self and the team.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that data and information are always delivered in an accurate, timely and legal manner.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Proactively looks for better ways of doing things; learns from events and seeks to improve future performance.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9" w:name="_Influences_and_Persuades"/>
            <w:bookmarkStart w:id="20" w:name="_Toc200881468"/>
            <w:bookmarkEnd w:id="19"/>
            <w:r w:rsidRPr="00D0432A">
              <w:rPr>
                <w:rFonts w:asciiTheme="minorHAnsi" w:hAnsiTheme="minorHAnsi"/>
                <w:sz w:val="22"/>
                <w:szCs w:val="22"/>
              </w:rPr>
              <w:t>Influences and Persuades Others</w:t>
            </w:r>
            <w:bookmarkEnd w:id="20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Presenting a case in a convincing and attractive way that will win people over, encouraging them to follow plans willingly; often succeeding where logic and reason alone would fail.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Gathers relevant data, marshals facts and prepares sound arguments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Listens to other’s opinions, understanding their viewpoints, needs and concerns; responds appropriately; lobbies others in advance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Presents a credible case and explains the benefits to the audience/listener; anticipates the main objections/arguments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Responds to the needs and style of the listener when influencing.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Seeks to achieve a “win-win” outcome and develop the relationship with the person(s) being influenced.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Prepares convincing written arguments on complex issues, p</w:t>
            </w: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resenting information logically, concisely and persuasively.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Able to modify and reformulate case, read the listener’s mood and adjust accordingly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Plans and prepares influencing strategies for key players and opinion leaders.</w:t>
            </w:r>
          </w:p>
        </w:tc>
      </w:tr>
      <w:tr w:rsidR="00E04A17" w:rsidRPr="00D0432A" w:rsidTr="00E04A1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1" w:name="_Toc198458741"/>
            <w:bookmarkStart w:id="22" w:name="_Toc200881462"/>
            <w:r w:rsidRPr="00D0432A">
              <w:rPr>
                <w:rFonts w:asciiTheme="minorHAnsi" w:hAnsiTheme="minorHAnsi"/>
                <w:sz w:val="22"/>
                <w:szCs w:val="22"/>
              </w:rPr>
              <w:t xml:space="preserve">Builds and Sustains </w:t>
            </w:r>
            <w:r w:rsidRPr="00D0432A">
              <w:rPr>
                <w:rFonts w:asciiTheme="minorHAnsi" w:hAnsiTheme="minorHAnsi"/>
                <w:sz w:val="22"/>
                <w:szCs w:val="22"/>
              </w:rPr>
              <w:br/>
              <w:t>Relationships</w:t>
            </w:r>
            <w:bookmarkEnd w:id="21"/>
            <w:bookmarkEnd w:id="2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Develops and maintains effective working relationships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Respects different views, cultures, values, opinions and the contributions that all colleagues make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Makes an active effort to fit in and respect company norms (the “way we do things” in the agency)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Balances team and personal interests for a win-win outcome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Displays tact and diplomacy and builds rapport quickly, establishing needs and adapting own approach.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Communicates honestly, openly and effectively with colleagues and external partners alike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Openly identifies and challenges inappropriate behaviour or performance constructively and speaks out even when the message is unpopular.</w:t>
            </w:r>
          </w:p>
          <w:p w:rsidR="00E04A17" w:rsidRPr="00D0432A" w:rsidRDefault="00E04A17" w:rsidP="007A6BB8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Handles people situations effectively; defuses anger, tension, focuses on issues and successfully addresses problems.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3" w:name="_Manages_Self"/>
            <w:bookmarkStart w:id="24" w:name="_Takes_Decisions_and"/>
            <w:bookmarkStart w:id="25" w:name="_Speaks_Welsh"/>
            <w:bookmarkStart w:id="26" w:name="_Uses_Initiative"/>
            <w:bookmarkStart w:id="27" w:name="_Works_in_Teams"/>
            <w:bookmarkStart w:id="28" w:name="_Toc200881474"/>
            <w:bookmarkEnd w:id="23"/>
            <w:bookmarkEnd w:id="24"/>
            <w:bookmarkEnd w:id="25"/>
            <w:bookmarkEnd w:id="26"/>
            <w:bookmarkEnd w:id="27"/>
            <w:r w:rsidRPr="00D0432A">
              <w:rPr>
                <w:rFonts w:asciiTheme="minorHAnsi" w:hAnsiTheme="minorHAnsi"/>
                <w:sz w:val="22"/>
                <w:szCs w:val="22"/>
              </w:rPr>
              <w:t>Works in Teams</w:t>
            </w:r>
            <w:bookmarkEnd w:id="28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Works co-operatively as part of a team to achieve common goals.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opportunities to work and build relationships with other team members.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Builds relationships between own team and other teams.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Supports the line manager in developing the team and gives constructive feedback to line manager.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Effectively helps others to resolve conflict or tension.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Actively involves themselves and participates in team activities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personally with the team and speaks positively about it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Balances personal and local team needs with those of the larger team; acts in the best interests of all wherever possible.</w:t>
            </w:r>
          </w:p>
        </w:tc>
      </w:tr>
    </w:tbl>
    <w:p w:rsidR="00D97CE2" w:rsidRPr="00D0432A" w:rsidRDefault="00D97CE2" w:rsidP="00E04A17">
      <w:pPr>
        <w:pStyle w:val="Heading1"/>
        <w:tabs>
          <w:tab w:val="left" w:pos="4777"/>
        </w:tabs>
        <w:rPr>
          <w:rFonts w:asciiTheme="minorHAnsi" w:hAnsiTheme="minorHAnsi"/>
          <w:sz w:val="22"/>
          <w:szCs w:val="22"/>
        </w:rPr>
      </w:pPr>
      <w:bookmarkStart w:id="29" w:name="_Management_Capabilities"/>
      <w:bookmarkStart w:id="30" w:name="_Data_and_Information"/>
      <w:bookmarkStart w:id="31" w:name="_Diversity"/>
      <w:bookmarkStart w:id="32" w:name="_Policy_Development_and"/>
      <w:bookmarkStart w:id="33" w:name="_Shapes_organisational_approach"/>
      <w:bookmarkStart w:id="34" w:name="_Process_Development"/>
      <w:bookmarkStart w:id="35" w:name="_Programme_and_Project"/>
      <w:bookmarkStart w:id="36" w:name="_Manage_your_health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sectPr w:rsidR="00D97CE2" w:rsidRPr="00D0432A" w:rsidSect="00D0432A">
      <w:pgSz w:w="16838" w:h="11906" w:orient="landscape"/>
      <w:pgMar w:top="360" w:right="1440" w:bottom="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38" w:rsidRDefault="008D0138">
      <w:r>
        <w:separator/>
      </w:r>
    </w:p>
  </w:endnote>
  <w:endnote w:type="continuationSeparator" w:id="0">
    <w:p w:rsidR="008D0138" w:rsidRDefault="008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38" w:rsidRDefault="008D0138">
      <w:r>
        <w:separator/>
      </w:r>
    </w:p>
  </w:footnote>
  <w:footnote w:type="continuationSeparator" w:id="0">
    <w:p w:rsidR="008D0138" w:rsidRDefault="008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94E"/>
    <w:multiLevelType w:val="multilevel"/>
    <w:tmpl w:val="B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3499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0D8D7BB4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10EE3020"/>
    <w:multiLevelType w:val="hybridMultilevel"/>
    <w:tmpl w:val="DEAADFBE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E7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60FD0"/>
    <w:multiLevelType w:val="multilevel"/>
    <w:tmpl w:val="B91E6DF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449"/>
    <w:multiLevelType w:val="hybridMultilevel"/>
    <w:tmpl w:val="1CECF530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1DD9537C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1FB75607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3713E"/>
    <w:multiLevelType w:val="hybridMultilevel"/>
    <w:tmpl w:val="16EA940A"/>
    <w:lvl w:ilvl="0" w:tplc="08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1BD00DF"/>
    <w:multiLevelType w:val="hybridMultilevel"/>
    <w:tmpl w:val="161CA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741"/>
    <w:multiLevelType w:val="hybridMultilevel"/>
    <w:tmpl w:val="15F26CE6"/>
    <w:lvl w:ilvl="0" w:tplc="BDD658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550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A4C1C"/>
    <w:multiLevelType w:val="hybridMultilevel"/>
    <w:tmpl w:val="CE9A8064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3C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E71D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24BE7"/>
    <w:multiLevelType w:val="hybridMultilevel"/>
    <w:tmpl w:val="429246BC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7" w15:restartNumberingAfterBreak="0">
    <w:nsid w:val="453E2F67"/>
    <w:multiLevelType w:val="hybridMultilevel"/>
    <w:tmpl w:val="7AA816EA"/>
    <w:lvl w:ilvl="0" w:tplc="CF6E4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259C"/>
    <w:multiLevelType w:val="hybridMultilevel"/>
    <w:tmpl w:val="DDEA138C"/>
    <w:lvl w:ilvl="0" w:tplc="3E84D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E94"/>
    <w:multiLevelType w:val="hybridMultilevel"/>
    <w:tmpl w:val="EB0EF76A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39A"/>
    <w:multiLevelType w:val="hybridMultilevel"/>
    <w:tmpl w:val="4224C178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A7"/>
    <w:multiLevelType w:val="hybridMultilevel"/>
    <w:tmpl w:val="0F48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FD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36CA2"/>
    <w:multiLevelType w:val="hybridMultilevel"/>
    <w:tmpl w:val="55B8E3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77D8"/>
    <w:multiLevelType w:val="hybridMultilevel"/>
    <w:tmpl w:val="297CE0AC"/>
    <w:lvl w:ilvl="0" w:tplc="AFD2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A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8C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7478"/>
    <w:multiLevelType w:val="hybridMultilevel"/>
    <w:tmpl w:val="BF189C54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E68B4"/>
    <w:multiLevelType w:val="hybridMultilevel"/>
    <w:tmpl w:val="260ACE2A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7D823266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25"/>
  </w:num>
  <w:num w:numId="24">
    <w:abstractNumId w:val="29"/>
  </w:num>
  <w:num w:numId="25">
    <w:abstractNumId w:val="1"/>
  </w:num>
  <w:num w:numId="26">
    <w:abstractNumId w:val="6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1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0"/>
    <w:rsid w:val="00101A59"/>
    <w:rsid w:val="001E2CD0"/>
    <w:rsid w:val="003A2825"/>
    <w:rsid w:val="004563C1"/>
    <w:rsid w:val="004D65FD"/>
    <w:rsid w:val="00534331"/>
    <w:rsid w:val="00584813"/>
    <w:rsid w:val="005A59A3"/>
    <w:rsid w:val="005E6DC1"/>
    <w:rsid w:val="00620675"/>
    <w:rsid w:val="00653EF5"/>
    <w:rsid w:val="0075629C"/>
    <w:rsid w:val="00766027"/>
    <w:rsid w:val="007676C9"/>
    <w:rsid w:val="00780799"/>
    <w:rsid w:val="00880219"/>
    <w:rsid w:val="008B1503"/>
    <w:rsid w:val="008D0138"/>
    <w:rsid w:val="00953847"/>
    <w:rsid w:val="00BA13F2"/>
    <w:rsid w:val="00BD3849"/>
    <w:rsid w:val="00C555EF"/>
    <w:rsid w:val="00C80626"/>
    <w:rsid w:val="00CD708A"/>
    <w:rsid w:val="00D0432A"/>
    <w:rsid w:val="00D83434"/>
    <w:rsid w:val="00D83CC0"/>
    <w:rsid w:val="00D842DB"/>
    <w:rsid w:val="00D97CE2"/>
    <w:rsid w:val="00E04A17"/>
    <w:rsid w:val="00E55830"/>
    <w:rsid w:val="00F320B8"/>
    <w:rsid w:val="00F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B6C7E18-3ADC-4EBF-BC4A-B84C6CC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F5"/>
    <w:pPr>
      <w:keepNext/>
      <w:outlineLvl w:val="0"/>
    </w:pPr>
    <w:rPr>
      <w:rFonts w:ascii="Arial" w:hAnsi="Arial" w:cs="Arial"/>
      <w:b/>
      <w:bCs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3EF5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53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3EF5"/>
    <w:rPr>
      <w:rFonts w:ascii="Arial" w:hAnsi="Arial" w:cs="Arial"/>
      <w:b/>
      <w:bCs/>
      <w:sz w:val="24"/>
      <w:szCs w:val="36"/>
      <w:lang w:val="en-GB" w:eastAsia="en-US" w:bidi="ar-SA"/>
    </w:rPr>
  </w:style>
  <w:style w:type="table" w:styleId="TableGrid">
    <w:name w:val="Table Grid"/>
    <w:basedOn w:val="TableNormal"/>
    <w:rsid w:val="00653EF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indicators">
    <w:name w:val="Capability indicators"/>
    <w:basedOn w:val="Normal"/>
    <w:link w:val="CapabilityindicatorsChar"/>
    <w:rsid w:val="00653EF5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653EF5"/>
    <w:rPr>
      <w:rFonts w:ascii="Arial" w:hAnsi="Arial"/>
      <w:szCs w:val="24"/>
      <w:lang w:val="en-GB" w:eastAsia="en-GB" w:bidi="ar-SA"/>
    </w:rPr>
  </w:style>
  <w:style w:type="paragraph" w:customStyle="1" w:styleId="Capabilities">
    <w:name w:val="Capabilities"/>
    <w:basedOn w:val="Capabilityindicators"/>
    <w:link w:val="CapabilitiesCharChar"/>
    <w:rsid w:val="00653EF5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653EF5"/>
    <w:rPr>
      <w:rFonts w:ascii="Arial" w:hAnsi="Arial"/>
      <w:szCs w:val="24"/>
      <w:lang w:val="en-GB" w:eastAsia="en-GB" w:bidi="ar-SA"/>
    </w:rPr>
  </w:style>
  <w:style w:type="paragraph" w:styleId="Header">
    <w:name w:val="header"/>
    <w:basedOn w:val="Normal"/>
    <w:rsid w:val="00653EF5"/>
    <w:pPr>
      <w:tabs>
        <w:tab w:val="center" w:pos="4320"/>
        <w:tab w:val="right" w:pos="8640"/>
      </w:tabs>
      <w:spacing w:before="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rsid w:val="00653EF5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653EF5"/>
  </w:style>
  <w:style w:type="paragraph" w:customStyle="1" w:styleId="Capabilitynames">
    <w:name w:val="Capability names"/>
    <w:basedOn w:val="Capabilities"/>
    <w:rsid w:val="00653EF5"/>
    <w:rPr>
      <w:b/>
    </w:rPr>
  </w:style>
  <w:style w:type="character" w:styleId="Hyperlink">
    <w:name w:val="Hyperlink"/>
    <w:rsid w:val="00653EF5"/>
    <w:rPr>
      <w:color w:val="0000FF"/>
    </w:rPr>
  </w:style>
  <w:style w:type="character" w:styleId="FollowedHyperlink">
    <w:name w:val="FollowedHyperlink"/>
    <w:rsid w:val="00653EF5"/>
    <w:rPr>
      <w:color w:val="800080"/>
      <w:u w:val="single"/>
    </w:rPr>
  </w:style>
  <w:style w:type="paragraph" w:styleId="BodyText">
    <w:name w:val="Body Text"/>
    <w:basedOn w:val="Normal"/>
    <w:rsid w:val="00653EF5"/>
    <w:pPr>
      <w:jc w:val="center"/>
    </w:pPr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rsid w:val="00653EF5"/>
    <w:rPr>
      <w:rFonts w:ascii="Arial" w:hAnsi="Arial"/>
      <w:color w:val="0000FF"/>
      <w:sz w:val="22"/>
      <w:u w:val="single" w:color="0000FF"/>
    </w:rPr>
  </w:style>
  <w:style w:type="paragraph" w:styleId="TOC2">
    <w:name w:val="toc 2"/>
    <w:basedOn w:val="Normal"/>
    <w:next w:val="Normal"/>
    <w:autoRedefine/>
    <w:semiHidden/>
    <w:rsid w:val="00653EF5"/>
    <w:pPr>
      <w:ind w:left="240"/>
    </w:pPr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qFormat/>
    <w:rsid w:val="00653EF5"/>
    <w:pPr>
      <w:spacing w:before="0"/>
      <w:jc w:val="center"/>
    </w:pPr>
    <w:rPr>
      <w:rFonts w:ascii="Arial" w:hAnsi="Arial" w:cs="Arial"/>
      <w:b/>
      <w:bCs/>
      <w:lang w:eastAsia="en-US"/>
    </w:rPr>
  </w:style>
  <w:style w:type="paragraph" w:customStyle="1" w:styleId="bullets">
    <w:name w:val="bullets"/>
    <w:basedOn w:val="Normal"/>
    <w:rsid w:val="00653EF5"/>
    <w:pPr>
      <w:tabs>
        <w:tab w:val="num" w:pos="473"/>
      </w:tabs>
      <w:spacing w:before="60"/>
      <w:ind w:left="473" w:hanging="360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653EF5"/>
    <w:pPr>
      <w:spacing w:before="0" w:after="120"/>
      <w:ind w:left="142" w:right="113"/>
      <w:jc w:val="both"/>
    </w:pPr>
    <w:rPr>
      <w:rFonts w:ascii="Arial" w:hAnsi="Arial" w:cs="Arial"/>
      <w:b/>
      <w:sz w:val="20"/>
      <w:lang w:eastAsia="en-US"/>
    </w:rPr>
  </w:style>
  <w:style w:type="paragraph" w:styleId="BodyText3">
    <w:name w:val="Body Text 3"/>
    <w:basedOn w:val="Normal"/>
    <w:rsid w:val="00653EF5"/>
    <w:pPr>
      <w:spacing w:after="120"/>
    </w:pPr>
    <w:rPr>
      <w:rFonts w:ascii="Arial" w:hAnsi="Arial" w:cs="Arial"/>
      <w:sz w:val="16"/>
      <w:szCs w:val="16"/>
      <w:lang w:eastAsia="en-US"/>
    </w:rPr>
  </w:style>
  <w:style w:type="paragraph" w:customStyle="1" w:styleId="Levelheading">
    <w:name w:val="Level heading"/>
    <w:basedOn w:val="Normal"/>
    <w:rsid w:val="00653EF5"/>
    <w:rPr>
      <w:rFonts w:ascii="Arial" w:hAnsi="Arial" w:cs="Arial"/>
      <w:b/>
      <w:bCs/>
      <w:lang w:eastAsia="en-US"/>
    </w:rPr>
  </w:style>
  <w:style w:type="paragraph" w:styleId="TOC3">
    <w:name w:val="toc 3"/>
    <w:basedOn w:val="Normal"/>
    <w:next w:val="Normal"/>
    <w:semiHidden/>
    <w:rsid w:val="00653EF5"/>
    <w:pPr>
      <w:ind w:left="480"/>
    </w:pPr>
    <w:rPr>
      <w:rFonts w:ascii="Arial" w:hAnsi="Arial" w:cs="Arial"/>
      <w:b/>
      <w:sz w:val="22"/>
      <w:lang w:eastAsia="en-US"/>
    </w:rPr>
  </w:style>
  <w:style w:type="paragraph" w:styleId="TOC6">
    <w:name w:val="toc 6"/>
    <w:basedOn w:val="Normal"/>
    <w:next w:val="Normal"/>
    <w:autoRedefine/>
    <w:semiHidden/>
    <w:rsid w:val="00653EF5"/>
    <w:pPr>
      <w:ind w:left="1200"/>
    </w:pPr>
    <w:rPr>
      <w:rFonts w:ascii="Arial" w:hAnsi="Arial" w:cs="Arial"/>
      <w:lang w:eastAsia="en-US"/>
    </w:rPr>
  </w:style>
  <w:style w:type="paragraph" w:styleId="TOC4">
    <w:name w:val="toc 4"/>
    <w:basedOn w:val="Normal"/>
    <w:next w:val="Normal"/>
    <w:autoRedefine/>
    <w:semiHidden/>
    <w:rsid w:val="00653EF5"/>
    <w:pPr>
      <w:ind w:left="720"/>
    </w:pPr>
    <w:rPr>
      <w:rFonts w:ascii="Arial" w:hAnsi="Arial" w:cs="Arial"/>
      <w:lang w:eastAsia="en-US"/>
    </w:rPr>
  </w:style>
  <w:style w:type="paragraph" w:styleId="TOC5">
    <w:name w:val="toc 5"/>
    <w:basedOn w:val="Normal"/>
    <w:next w:val="Normal"/>
    <w:autoRedefine/>
    <w:semiHidden/>
    <w:rsid w:val="00653EF5"/>
    <w:pPr>
      <w:ind w:left="960"/>
    </w:pPr>
    <w:rPr>
      <w:rFonts w:ascii="Arial" w:hAnsi="Arial" w:cs="Arial"/>
      <w:lang w:eastAsia="en-US"/>
    </w:rPr>
  </w:style>
  <w:style w:type="paragraph" w:styleId="Index1">
    <w:name w:val="index 1"/>
    <w:basedOn w:val="Heading1"/>
    <w:next w:val="Heading2"/>
    <w:autoRedefine/>
    <w:semiHidden/>
    <w:rsid w:val="00653EF5"/>
    <w:pPr>
      <w:ind w:left="240" w:hanging="240"/>
    </w:pPr>
    <w:rPr>
      <w:sz w:val="36"/>
    </w:rPr>
  </w:style>
  <w:style w:type="paragraph" w:styleId="Index2">
    <w:name w:val="index 2"/>
    <w:basedOn w:val="Heading2"/>
    <w:next w:val="Heading3"/>
    <w:autoRedefine/>
    <w:semiHidden/>
    <w:rsid w:val="00653EF5"/>
    <w:pPr>
      <w:keepNext/>
      <w:widowControl/>
      <w:spacing w:before="240" w:after="60"/>
      <w:ind w:left="480" w:hanging="240"/>
    </w:pPr>
    <w:rPr>
      <w:b/>
      <w:sz w:val="28"/>
      <w:lang w:eastAsia="en-US"/>
    </w:rPr>
  </w:style>
  <w:style w:type="paragraph" w:styleId="Index3">
    <w:name w:val="index 3"/>
    <w:basedOn w:val="Heading3"/>
    <w:next w:val="Normal"/>
    <w:autoRedefine/>
    <w:semiHidden/>
    <w:rsid w:val="00653EF5"/>
    <w:pPr>
      <w:spacing w:before="120" w:after="0"/>
      <w:ind w:left="720" w:hanging="240"/>
      <w:jc w:val="center"/>
    </w:pPr>
    <w:rPr>
      <w:snapToGrid w:val="0"/>
      <w:color w:val="000000"/>
      <w:sz w:val="28"/>
      <w:szCs w:val="28"/>
      <w:lang w:eastAsia="en-US"/>
    </w:rPr>
  </w:style>
  <w:style w:type="paragraph" w:styleId="BodyText2">
    <w:name w:val="Body Text 2"/>
    <w:basedOn w:val="Normal"/>
    <w:rsid w:val="00653EF5"/>
    <w:pPr>
      <w:spacing w:after="120" w:line="480" w:lineRule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653EF5"/>
    <w:pPr>
      <w:shd w:val="clear" w:color="auto" w:fill="000080"/>
    </w:pPr>
    <w:rPr>
      <w:rFonts w:ascii="Tahoma" w:hAnsi="Tahoma" w:cs="MS Sans Serif"/>
      <w:lang w:eastAsia="en-US"/>
    </w:rPr>
  </w:style>
  <w:style w:type="paragraph" w:styleId="TOC8">
    <w:name w:val="toc 8"/>
    <w:basedOn w:val="Normal"/>
    <w:next w:val="Normal"/>
    <w:autoRedefine/>
    <w:semiHidden/>
    <w:rsid w:val="00653EF5"/>
    <w:pPr>
      <w:spacing w:before="0"/>
      <w:ind w:left="1680"/>
    </w:pPr>
  </w:style>
  <w:style w:type="paragraph" w:styleId="TOC9">
    <w:name w:val="toc 9"/>
    <w:basedOn w:val="Normal"/>
    <w:next w:val="Normal"/>
    <w:autoRedefine/>
    <w:semiHidden/>
    <w:rsid w:val="00653EF5"/>
    <w:pPr>
      <w:spacing w:before="0"/>
      <w:ind w:left="1920"/>
    </w:pPr>
  </w:style>
  <w:style w:type="paragraph" w:styleId="BodyTextIndent">
    <w:name w:val="Body Text Indent"/>
    <w:basedOn w:val="Normal"/>
    <w:rsid w:val="00653EF5"/>
    <w:pPr>
      <w:spacing w:after="120"/>
      <w:ind w:left="283"/>
    </w:pPr>
  </w:style>
  <w:style w:type="character" w:styleId="Strong">
    <w:name w:val="Strong"/>
    <w:qFormat/>
    <w:rsid w:val="00653EF5"/>
    <w:rPr>
      <w:b/>
      <w:bCs/>
    </w:rPr>
  </w:style>
  <w:style w:type="character" w:customStyle="1" w:styleId="Heading2Char">
    <w:name w:val="Heading 2 Char"/>
    <w:link w:val="Heading2"/>
    <w:rsid w:val="00653EF5"/>
    <w:rPr>
      <w:rFonts w:ascii="Arial" w:hAnsi="Arial" w:cs="Arial"/>
      <w:bCs/>
      <w:iCs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653EF5"/>
    <w:rPr>
      <w:rFonts w:ascii="Tahoma" w:hAnsi="Tahoma" w:cs="Tahoma"/>
      <w:sz w:val="16"/>
      <w:szCs w:val="16"/>
    </w:rPr>
  </w:style>
  <w:style w:type="paragraph" w:customStyle="1" w:styleId="capabilities0">
    <w:name w:val="capabilities"/>
    <w:basedOn w:val="Normal"/>
    <w:rsid w:val="00653EF5"/>
    <w:pPr>
      <w:spacing w:before="100" w:beforeAutospacing="1" w:after="100" w:afterAutospacing="1"/>
    </w:pPr>
  </w:style>
  <w:style w:type="paragraph" w:customStyle="1" w:styleId="capabilityindicators0">
    <w:name w:val="capabilityindicators"/>
    <w:basedOn w:val="Normal"/>
    <w:rsid w:val="0065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1138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819_13, Capability Dictionary</vt:lpstr>
    </vt:vector>
  </TitlesOfParts>
  <Company>Environment Agency</Company>
  <LinksUpToDate>false</LinksUpToDate>
  <CharactersWithSpaces>8035</CharactersWithSpaces>
  <SharedDoc>false</SharedDoc>
  <HLinks>
    <vt:vector size="480" baseType="variant">
      <vt:variant>
        <vt:i4>7471151</vt:i4>
      </vt:variant>
      <vt:variant>
        <vt:i4>261</vt:i4>
      </vt:variant>
      <vt:variant>
        <vt:i4>0</vt:i4>
      </vt:variant>
      <vt:variant>
        <vt:i4>5</vt:i4>
      </vt:variant>
      <vt:variant>
        <vt:lpwstr>http://intranet.ea.gov/organisation/df/corp_affairs/personal_development/contents.htm</vt:lpwstr>
      </vt:variant>
      <vt:variant>
        <vt:lpwstr/>
      </vt:variant>
      <vt:variant>
        <vt:i4>6160415</vt:i4>
      </vt:variant>
      <vt:variant>
        <vt:i4>258</vt:i4>
      </vt:variant>
      <vt:variant>
        <vt:i4>0</vt:i4>
      </vt:variant>
      <vt:variant>
        <vt:i4>5</vt:i4>
      </vt:variant>
      <vt:variant>
        <vt:lpwstr>https://www.skillsportal.com/environment-agency/Default.aspx</vt:lpwstr>
      </vt:variant>
      <vt:variant>
        <vt:lpwstr/>
      </vt:variant>
      <vt:variant>
        <vt:i4>1704004</vt:i4>
      </vt:variant>
      <vt:variant>
        <vt:i4>255</vt:i4>
      </vt:variant>
      <vt:variant>
        <vt:i4>0</vt:i4>
      </vt:variant>
      <vt:variant>
        <vt:i4>5</vt:i4>
      </vt:variant>
      <vt:variant>
        <vt:lpwstr>https://gcn.civilservice.gov.uk/</vt:lpwstr>
      </vt:variant>
      <vt:variant>
        <vt:lpwstr/>
      </vt:variant>
      <vt:variant>
        <vt:i4>2097186</vt:i4>
      </vt:variant>
      <vt:variant>
        <vt:i4>252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249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246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5701738</vt:i4>
      </vt:variant>
      <vt:variant>
        <vt:i4>243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240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228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225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222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219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4456520</vt:i4>
      </vt:variant>
      <vt:variant>
        <vt:i4>216</vt:i4>
      </vt:variant>
      <vt:variant>
        <vt:i4>0</vt:i4>
      </vt:variant>
      <vt:variant>
        <vt:i4>5</vt:i4>
      </vt:variant>
      <vt:variant>
        <vt:lpwstr>http://intranet.ea.gov/policies/communicating/83216.aspx</vt:lpwstr>
      </vt:variant>
      <vt:variant>
        <vt:lpwstr/>
      </vt:variant>
      <vt:variant>
        <vt:i4>5701738</vt:i4>
      </vt:variant>
      <vt:variant>
        <vt:i4>213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4718719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_Diversity_Management_1</vt:lpwstr>
      </vt:variant>
      <vt:variant>
        <vt:i4>8192003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</vt:lpwstr>
      </vt:variant>
      <vt:variant>
        <vt:i4>2228271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_Building_Legislation,_Codes,_1</vt:lpwstr>
      </vt:variant>
      <vt:variant>
        <vt:i4>2031672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_Information_Systems_Strategy</vt:lpwstr>
      </vt:variant>
      <vt:variant>
        <vt:i4>3997716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3997716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_Scientific_Knowledge</vt:lpwstr>
      </vt:variant>
      <vt:variant>
        <vt:i4>393271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_Issuing_and_Maintaining</vt:lpwstr>
      </vt:variant>
      <vt:variant>
        <vt:i4>6094897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_MEICA_-_Maintenance</vt:lpwstr>
      </vt:variant>
      <vt:variant>
        <vt:i4>4063244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_Applies_Analytical_Knowledge</vt:lpwstr>
      </vt:variant>
      <vt:variant>
        <vt:i4>1441872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_Multi-dimensional_Conceptualisation</vt:lpwstr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_Assets_Management</vt:lpwstr>
      </vt:variant>
      <vt:variant>
        <vt:i4>6365246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_Managing_the_Agency’s</vt:lpwstr>
      </vt:variant>
      <vt:variant>
        <vt:i4>5439576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_Incident_Planning</vt:lpwstr>
      </vt:variant>
      <vt:variant>
        <vt:i4>4653155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_Flood_Risk_Assessment/</vt:lpwstr>
      </vt:variant>
      <vt:variant>
        <vt:i4>8257606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_Strategic_Environment_Planning</vt:lpwstr>
      </vt:variant>
      <vt:variant>
        <vt:i4>6094970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_Deals_with_Hostile</vt:lpwstr>
      </vt:variant>
      <vt:variant>
        <vt:i4>7536716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_Operational_and_Technical</vt:lpwstr>
      </vt:variant>
      <vt:variant>
        <vt:i4>7209043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_Programme_and_Project</vt:lpwstr>
      </vt:variant>
      <vt:variant>
        <vt:i4>4522087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_Shapes_organisational_approach</vt:lpwstr>
      </vt:variant>
      <vt:variant>
        <vt:i4>8126585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_Legislative_Knowledge</vt:lpwstr>
      </vt:variant>
      <vt:variant>
        <vt:i4>5963872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_Manage_your_health</vt:lpwstr>
      </vt:variant>
      <vt:variant>
        <vt:i4>65554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_Environmental_Awareness</vt:lpwstr>
      </vt:variant>
      <vt:variant>
        <vt:i4>7340116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_Diversity</vt:lpwstr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_Data_and_Information</vt:lpwstr>
      </vt:variant>
      <vt:variant>
        <vt:i4>262184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_Customer_and_Partner</vt:lpwstr>
      </vt:variant>
      <vt:variant>
        <vt:i4>2359309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_Business_of_the</vt:lpwstr>
      </vt:variant>
      <vt:variant>
        <vt:i4>3997719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_Cross-Functional_Know-how_Capabilit</vt:lpwstr>
      </vt:variant>
      <vt:variant>
        <vt:i4>7471203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_Manages_Change</vt:lpwstr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_Manages_the_Business</vt:lpwstr>
      </vt:variant>
      <vt:variant>
        <vt:i4>851988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_Leads_People</vt:lpwstr>
      </vt:variant>
      <vt:variant>
        <vt:i4>6357060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_Leads_the_Organisation</vt:lpwstr>
      </vt:variant>
      <vt:variant>
        <vt:i4>2162736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_Develops_People</vt:lpwstr>
      </vt:variant>
      <vt:variant>
        <vt:i4>524328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_Delivers_Results_Through</vt:lpwstr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_Management_Capabilities</vt:lpwstr>
      </vt:variant>
      <vt:variant>
        <vt:i4>3932168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_Engages_others_1</vt:lpwstr>
      </vt:variant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_Works_in_Teams</vt:lpwstr>
      </vt:variant>
      <vt:variant>
        <vt:i4>3407910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_Speaks_Welsh</vt:lpwstr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_Uses_Initiative</vt:lpwstr>
      </vt:variant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_Takes_Decisions_and</vt:lpwstr>
      </vt:variant>
      <vt:variant>
        <vt:i4>1966143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_Networks</vt:lpwstr>
      </vt:variant>
      <vt:variant>
        <vt:i4>524288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_Manages_Self</vt:lpwstr>
      </vt:variant>
      <vt:variant>
        <vt:i4>852030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_Influences_and_Persuades</vt:lpwstr>
      </vt:variant>
      <vt:variant>
        <vt:i4>4456567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_Focuses_on_Efficiency,</vt:lpwstr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_Focuses_on_Customers</vt:lpwstr>
      </vt:variant>
      <vt:variant>
        <vt:i4>4128821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_Embraces_Change</vt:lpwstr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_Communicates_Effectively</vt:lpwstr>
      </vt:variant>
      <vt:variant>
        <vt:i4>7078008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_Coaches_Others</vt:lpwstr>
      </vt:variant>
      <vt:variant>
        <vt:i4>1703999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_Builds_and_Sustains</vt:lpwstr>
      </vt:variant>
      <vt:variant>
        <vt:i4>3276861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_Achieves_Results</vt:lpwstr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_Personal_Effectiveness_Capabilities</vt:lpwstr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http://intranet.ea.gov/static/documents/People/HR_Capabilities_explained.pdf</vt:lpwstr>
      </vt:variant>
      <vt:variant>
        <vt:lpwstr/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_Toc207076052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_Toc207076051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_Toc207076050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_Toc207076049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_Toc207076048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_Toc207076047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_Toc207076046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819_13, Capability Dictionary</dc:title>
  <dc:subject/>
  <dc:creator>Vicki Hearn</dc:creator>
  <cp:keywords>819-13, 819-13, 81913, 819 13</cp:keywords>
  <dc:description>819_13, version 1
Published 25/11/2013</dc:description>
  <cp:lastModifiedBy>Mpofu, Sifelani F</cp:lastModifiedBy>
  <cp:revision>3</cp:revision>
  <cp:lastPrinted>2009-06-04T08:10:00Z</cp:lastPrinted>
  <dcterms:created xsi:type="dcterms:W3CDTF">2018-03-14T14:09:00Z</dcterms:created>
  <dcterms:modified xsi:type="dcterms:W3CDTF">2018-03-14T14:31:00Z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Glyn JP Williams</vt:lpwstr>
  </property>
</Properties>
</file>