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787C7D">
      <w:pPr>
        <w:rPr>
          <w:rFonts w:ascii="Arial" w:hAnsi="Arial" w:cs="Arial"/>
          <w:color w:val="004C84"/>
          <w:sz w:val="44"/>
          <w:szCs w:val="56"/>
        </w:rPr>
      </w:pPr>
      <w:r w:rsidRPr="00787C7D">
        <w:rPr>
          <w:rFonts w:ascii="Arial" w:hAnsi="Arial" w:cs="Arial"/>
          <w:color w:val="004C84"/>
          <w:sz w:val="72"/>
          <w:szCs w:val="72"/>
        </w:rPr>
        <w:t>FCRM Advisors</w:t>
      </w:r>
    </w:p>
    <w:p w:rsidR="00AA2144" w:rsidRDefault="00AA2144">
      <w:pPr>
        <w:rPr>
          <w:rFonts w:ascii="Arial" w:hAnsi="Arial" w:cs="Arial"/>
          <w:color w:val="004C84"/>
          <w:sz w:val="44"/>
          <w:szCs w:val="56"/>
        </w:rPr>
      </w:pPr>
    </w:p>
    <w:p w:rsidR="002A6840" w:rsidRPr="001B4410" w:rsidRDefault="00165039" w:rsidP="001B4410">
      <w:pPr>
        <w:rPr>
          <w:rFonts w:ascii="Arial" w:hAnsi="Arial" w:cs="Arial"/>
          <w:color w:val="0078B4"/>
          <w:sz w:val="60"/>
          <w:szCs w:val="60"/>
        </w:rPr>
      </w:pPr>
      <w:r w:rsidRPr="00491B2B">
        <w:rPr>
          <w:rFonts w:ascii="Arial" w:hAnsi="Arial" w:cs="Arial"/>
          <w:color w:val="004C84"/>
          <w:sz w:val="44"/>
          <w:szCs w:val="56"/>
        </w:rPr>
        <w:t>Candidate Information Pack</w:t>
      </w:r>
      <w:r w:rsidR="001B4410">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C79B8"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Provide specialist advice and knowledge to shape/inform/deliver FCRM and incident management outcomes and stakeholder agendas</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and/or</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analyse, design and implement approaches to deliver cost effective and sustainable operational outcomes</w:t>
      </w:r>
    </w:p>
    <w:p w:rsidR="007B5661" w:rsidRPr="002F0588" w:rsidRDefault="004C79B8" w:rsidP="004C79B8">
      <w:pPr>
        <w:pStyle w:val="PlainText"/>
        <w:spacing w:line="276" w:lineRule="auto"/>
        <w:rPr>
          <w:rFonts w:ascii="Arial" w:hAnsi="Arial" w:cs="Arial"/>
          <w:sz w:val="22"/>
          <w:szCs w:val="22"/>
        </w:rPr>
      </w:pPr>
      <w:r w:rsidRPr="004C79B8">
        <w:rPr>
          <w:rFonts w:ascii="Arial" w:hAnsi="Arial" w:cs="Arial"/>
          <w:sz w:val="22"/>
          <w:szCs w:val="22"/>
        </w:rPr>
        <w:t>to secure positive outcomes for people and wildlife, using existing frameworks.</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 xml:space="preserve">Accountabilities </w:t>
      </w:r>
    </w:p>
    <w:p w:rsidR="004C79B8" w:rsidRPr="004C79B8" w:rsidRDefault="004C79B8" w:rsidP="004C79B8">
      <w:pPr>
        <w:pStyle w:val="PlainText"/>
        <w:spacing w:line="276" w:lineRule="auto"/>
        <w:rPr>
          <w:rFonts w:ascii="Arial" w:hAnsi="Arial" w:cs="Arial"/>
          <w:sz w:val="22"/>
          <w:szCs w:val="22"/>
        </w:rPr>
      </w:pP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1. Provide specialist guidance to operational teams in order to influence compliance with Environment Agency  policy /  legislation / best practice ways of working and contribute to the delivery of business plans.</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2. Keep up to date on changing legislation / best practice externally, to inform internal priorities and appropriate alignment.</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3. Contribute to the development of Environment Agency policy / process at national / local level and monitor and advise on effective implementation in the business, in line with environmental targets.</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4. Lead or participate in projects, providing functional / specialist input to improve ways of working and business change &amp; efficiency.</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5. Build and sustain effective relationships with operational customers to understand issues and provide effective response / steer for operational needs.</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6. Mentor and coach others on policies, procedures, practices and techniques equipping them with the knowledge and skills to deliver  their work in an effective and efficient manner.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4C79B8" w:rsidRPr="005B362C" w:rsidRDefault="004C79B8" w:rsidP="004C79B8">
      <w:pPr>
        <w:pStyle w:val="Heading2"/>
        <w:rPr>
          <w:rFonts w:ascii="Arial" w:hAnsi="Arial"/>
          <w:sz w:val="22"/>
        </w:rPr>
      </w:pPr>
      <w:r w:rsidRPr="005B362C">
        <w:rPr>
          <w:rFonts w:ascii="Arial" w:hAnsi="Arial"/>
          <w:sz w:val="22"/>
        </w:rPr>
        <w:t>Educational Requirements</w:t>
      </w:r>
    </w:p>
    <w:p w:rsidR="007B5661" w:rsidRDefault="004C79B8" w:rsidP="004C79B8">
      <w:pPr>
        <w:pStyle w:val="PlainText"/>
        <w:spacing w:line="276" w:lineRule="auto"/>
        <w:rPr>
          <w:rFonts w:ascii="Arial" w:hAnsi="Arial" w:cs="Arial"/>
          <w:sz w:val="22"/>
          <w:szCs w:val="22"/>
        </w:rPr>
      </w:pPr>
      <w:r w:rsidRPr="005B362C">
        <w:rPr>
          <w:rFonts w:ascii="Arial" w:hAnsi="Arial" w:cs="Arial"/>
          <w:sz w:val="22"/>
          <w:szCs w:val="22"/>
        </w:rPr>
        <w:t>Educated to degree level or equivalent, or able to demonstrate comparable technical know-how, in a relevant subject</w:t>
      </w:r>
    </w:p>
    <w:p w:rsidR="004C79B8" w:rsidRDefault="004C79B8" w:rsidP="004C79B8">
      <w:pPr>
        <w:pStyle w:val="PlainText"/>
        <w:spacing w:line="276" w:lineRule="auto"/>
        <w:rPr>
          <w:rFonts w:ascii="Arial" w:hAnsi="Arial" w:cs="Arial"/>
          <w:sz w:val="22"/>
          <w:szCs w:val="22"/>
        </w:rPr>
      </w:pPr>
    </w:p>
    <w:p w:rsidR="004C79B8" w:rsidRDefault="004C79B8" w:rsidP="004C79B8">
      <w:pPr>
        <w:pStyle w:val="PlainText"/>
        <w:spacing w:line="276" w:lineRule="auto"/>
        <w:rPr>
          <w:rFonts w:ascii="Arial" w:hAnsi="Arial" w:cs="Arial"/>
          <w:b/>
          <w:sz w:val="22"/>
          <w:szCs w:val="22"/>
        </w:rPr>
      </w:pPr>
      <w:r w:rsidRPr="004C79B8">
        <w:rPr>
          <w:rFonts w:ascii="Arial" w:hAnsi="Arial" w:cs="Arial"/>
          <w:b/>
          <w:sz w:val="22"/>
          <w:szCs w:val="22"/>
        </w:rPr>
        <w:lastRenderedPageBreak/>
        <w:t>Professional Qualifications Requirements</w:t>
      </w:r>
    </w:p>
    <w:p w:rsidR="004C79B8" w:rsidRPr="004C79B8" w:rsidRDefault="004C79B8" w:rsidP="004C79B8">
      <w:pPr>
        <w:pStyle w:val="PlainText"/>
        <w:spacing w:line="276" w:lineRule="auto"/>
        <w:rPr>
          <w:rFonts w:ascii="Arial" w:hAnsi="Arial" w:cs="Arial"/>
          <w:b/>
          <w:sz w:val="22"/>
          <w:szCs w:val="22"/>
        </w:rPr>
      </w:pP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On occasion it will be desirable for candidates to have, or be working towards, a specific professional qualification or membership of a professional body.</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 xml:space="preserve">For some roles it may be essential. </w:t>
      </w:r>
    </w:p>
    <w:p w:rsidR="004C79B8" w:rsidRDefault="004C79B8" w:rsidP="004C79B8">
      <w:pPr>
        <w:pStyle w:val="PlainText"/>
        <w:spacing w:line="276" w:lineRule="auto"/>
        <w:rPr>
          <w:rFonts w:ascii="Arial" w:hAnsi="Arial" w:cs="Arial"/>
          <w:sz w:val="22"/>
          <w:szCs w:val="22"/>
        </w:rPr>
      </w:pPr>
      <w:bookmarkStart w:id="0" w:name="_GoBack"/>
      <w:bookmarkEnd w:id="0"/>
      <w:r w:rsidRPr="004C79B8">
        <w:rPr>
          <w:rFonts w:ascii="Arial" w:hAnsi="Arial" w:cs="Arial"/>
          <w:sz w:val="22"/>
          <w:szCs w:val="22"/>
        </w:rPr>
        <w:t>More specific detail may exist in an accompanying technical specification for the role.</w:t>
      </w:r>
    </w:p>
    <w:p w:rsidR="004C79B8" w:rsidRPr="002F0588" w:rsidRDefault="004C79B8" w:rsidP="004C79B8">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More specific detail may exist in an accompanying technical specification for the role.  Particularly in key operational roles, we would expect an appropriate level of experience and commensurate knowledge of managing in health, safety and wellbeing in a high risk environment.</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 xml:space="preserve">Professional knowledge and application, to influence and inform government stakeholders/regulators, on environmental issues. </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AND/OR</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Translating Government policy/legislation into approaches for frontline delivery, in a regulatory / operational environment.</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 xml:space="preserve">Experience of implementing best practice solutions based on up-to-date knowledge and expertise.  </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Working productively with internal and external partners/stakeholders to help deliver the outcomes of both a specific function/project/team and the wider organisation.</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Delivering work within a programme and project management framework to time, cost and quality.</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Embracing and adapting to change/new ways of working to improve efficiency &amp; productivity, having engaged/contributed positively in any preceding debate/discussion.</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Identifying, communicating and helping to fill knowledge gaps in the business.</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Facilitating value, accountability and performance across the team including assessing how best to allocate resources to maximise outcomes.</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Demonstrating political awareness when dealing with customers, stakeholders and communities.</w:t>
      </w:r>
    </w:p>
    <w:p w:rsidR="004C79B8" w:rsidRPr="004C79B8" w:rsidRDefault="004C79B8" w:rsidP="004C79B8">
      <w:pPr>
        <w:pStyle w:val="PlainText"/>
        <w:spacing w:line="276" w:lineRule="auto"/>
        <w:rPr>
          <w:rFonts w:ascii="Arial" w:hAnsi="Arial" w:cs="Arial"/>
          <w:sz w:val="22"/>
          <w:szCs w:val="22"/>
        </w:rPr>
      </w:pPr>
      <w:r w:rsidRPr="004C79B8">
        <w:rPr>
          <w:rFonts w:ascii="Arial" w:hAnsi="Arial" w:cs="Arial"/>
          <w:sz w:val="22"/>
          <w:szCs w:val="22"/>
        </w:rPr>
        <w:t>•</w:t>
      </w:r>
      <w:r w:rsidRPr="004C79B8">
        <w:rPr>
          <w:rFonts w:ascii="Arial" w:hAnsi="Arial" w:cs="Arial"/>
          <w:sz w:val="22"/>
          <w:szCs w:val="22"/>
        </w:rPr>
        <w:tab/>
        <w:t>Using effective written and spoken communication skills to help persuade internal or external partners to take action.</w:t>
      </w:r>
    </w:p>
    <w:p w:rsidR="00EE67FA" w:rsidRPr="002F0588" w:rsidRDefault="004C79B8" w:rsidP="004C79B8">
      <w:pPr>
        <w:pStyle w:val="PlainText"/>
        <w:spacing w:line="276" w:lineRule="auto"/>
        <w:rPr>
          <w:rFonts w:ascii="Arial" w:hAnsi="Arial" w:cs="Arial"/>
          <w:color w:val="004C84"/>
          <w:sz w:val="60"/>
          <w:szCs w:val="60"/>
        </w:rPr>
      </w:pPr>
      <w:r w:rsidRPr="004C79B8">
        <w:rPr>
          <w:rFonts w:ascii="Arial" w:hAnsi="Arial" w:cs="Arial"/>
          <w:sz w:val="22"/>
          <w:szCs w:val="22"/>
        </w:rPr>
        <w:t>•</w:t>
      </w:r>
      <w:r w:rsidRPr="004C79B8">
        <w:rPr>
          <w:rFonts w:ascii="Arial" w:hAnsi="Arial" w:cs="Arial"/>
          <w:sz w:val="22"/>
          <w:szCs w:val="22"/>
        </w:rPr>
        <w:tab/>
        <w:t>Analysing/interpreting evidence to contribute effective solutions for technical problems.</w:t>
      </w:r>
      <w:r w:rsidR="001B4410">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4C79B8" w:rsidRPr="004C79B8">
        <w:t xml:space="preserve"> </w:t>
      </w:r>
      <w:r w:rsidR="004C79B8" w:rsidRPr="004C79B8">
        <w:rPr>
          <w:rFonts w:ascii="Arial" w:hAnsi="Arial" w:cs="Arial"/>
          <w:sz w:val="22"/>
          <w:szCs w:val="22"/>
        </w:rPr>
        <w:t xml:space="preserve">33,990 </w:t>
      </w:r>
      <w:r w:rsidR="007B5661" w:rsidRPr="002F0588">
        <w:rPr>
          <w:rFonts w:ascii="Arial" w:hAnsi="Arial" w:cs="Arial"/>
          <w:sz w:val="22"/>
          <w:szCs w:val="22"/>
        </w:rPr>
        <w:t>(pro-rata - if part time or an assignment)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C79B8" w:rsidRPr="004C79B8">
        <w:rPr>
          <w:rFonts w:ascii="Arial" w:hAnsi="Arial" w:cs="Arial"/>
          <w:sz w:val="22"/>
          <w:szCs w:val="22"/>
        </w:rPr>
        <w:t>Lutra House, Ghyll Mount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C79B8">
        <w:rPr>
          <w:rFonts w:ascii="Arial" w:hAnsi="Arial" w:cs="Arial"/>
          <w:sz w:val="22"/>
          <w:szCs w:val="22"/>
        </w:rPr>
        <w:t xml:space="preserve">37 </w:t>
      </w:r>
      <w:r w:rsidRPr="002F0588">
        <w:rPr>
          <w:rFonts w:ascii="Arial" w:hAnsi="Arial" w:cs="Arial"/>
          <w:sz w:val="22"/>
          <w:szCs w:val="22"/>
        </w:rPr>
        <w:t>hours</w:t>
      </w:r>
      <w:r w:rsidR="00F24543">
        <w:rPr>
          <w:rFonts w:ascii="Arial" w:hAnsi="Arial" w:cs="Arial"/>
          <w:sz w:val="22"/>
          <w:szCs w:val="22"/>
        </w:rPr>
        <w:t xml:space="preserve"> FTE</w:t>
      </w:r>
      <w:r w:rsidRPr="002F0588">
        <w:rPr>
          <w:rFonts w:ascii="Arial" w:hAnsi="Arial" w:cs="Arial"/>
          <w:sz w:val="22"/>
          <w:szCs w:val="22"/>
        </w:rPr>
        <w:t xml:space="preserve">, </w:t>
      </w:r>
      <w:r w:rsidR="004C79B8">
        <w:rPr>
          <w:rFonts w:ascii="Arial" w:hAnsi="Arial" w:cs="Arial"/>
          <w:sz w:val="22"/>
          <w:szCs w:val="22"/>
        </w:rPr>
        <w:t>Fixed Term</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be </w:t>
      </w:r>
      <w:r w:rsidR="004C79B8">
        <w:rPr>
          <w:rFonts w:ascii="Arial" w:hAnsi="Arial" w:cs="Arial"/>
          <w:sz w:val="22"/>
          <w:szCs w:val="22"/>
        </w:rPr>
        <w:t>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C79B8">
      <w:rPr>
        <w:rStyle w:val="PageNumber"/>
        <w:rFonts w:ascii="Arial" w:hAnsi="Arial" w:cs="Arial"/>
        <w:noProof/>
        <w:color w:val="004C84"/>
      </w:rPr>
      <w:t>5</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C79B8"/>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87C7D"/>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7122E-EAF5-4D56-91F5-F360226B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10562BB4</Template>
  <TotalTime>1</TotalTime>
  <Pages>9</Pages>
  <Words>1876</Words>
  <Characters>10698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12549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Williams, Angela [HMPS]</cp:lastModifiedBy>
  <cp:revision>2</cp:revision>
  <dcterms:created xsi:type="dcterms:W3CDTF">2017-03-13T13:29:00Z</dcterms:created>
  <dcterms:modified xsi:type="dcterms:W3CDTF">2017-03-13T13:29:00Z</dcterms:modified>
</cp:coreProperties>
</file>