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2A7E91">
      <w:pPr>
        <w:rPr>
          <w:rFonts w:ascii="Arial" w:hAnsi="Arial" w:cs="Arial"/>
          <w:color w:val="004C84"/>
          <w:sz w:val="72"/>
          <w:szCs w:val="72"/>
        </w:rPr>
      </w:pPr>
      <w:r w:rsidRPr="002A7E91">
        <w:rPr>
          <w:rFonts w:ascii="Arial" w:hAnsi="Arial" w:cs="Arial"/>
          <w:color w:val="004C84"/>
          <w:sz w:val="72"/>
          <w:szCs w:val="72"/>
        </w:rPr>
        <w:t>Customer &amp;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A7E91" w:rsidRPr="002A7E91">
                              <w:rPr>
                                <w:rFonts w:ascii="Arial" w:hAnsi="Arial" w:cs="Arial"/>
                                <w:b/>
                                <w:color w:val="FFFFFF" w:themeColor="background1"/>
                                <w:sz w:val="22"/>
                                <w:szCs w:val="22"/>
                              </w:rPr>
                              <w:t>Customer &amp;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A7E91" w:rsidRPr="002A7E91">
                              <w:rPr>
                                <w:rFonts w:ascii="Arial" w:hAnsi="Arial" w:cs="Arial"/>
                                <w:b/>
                                <w:color w:val="FFFFFF" w:themeColor="background1"/>
                                <w:sz w:val="22"/>
                                <w:szCs w:val="22"/>
                              </w:rPr>
                              <w:t>Bodmin , Exeter , Launceston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A7E91">
                              <w:rPr>
                                <w:rFonts w:ascii="Arial" w:hAnsi="Arial" w:cs="Arial"/>
                                <w:b/>
                                <w:color w:val="FFFFFF" w:themeColor="background1"/>
                                <w:sz w:val="22"/>
                                <w:szCs w:val="22"/>
                              </w:rPr>
                              <w:t>17/01/19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A7E91">
                              <w:rPr>
                                <w:rFonts w:ascii="Arial" w:hAnsi="Arial" w:cs="Arial"/>
                                <w:b/>
                                <w:color w:val="FFFFFF" w:themeColor="background1"/>
                                <w:sz w:val="22"/>
                                <w:szCs w:val="22"/>
                              </w:rPr>
                              <w:t xml:space="preserve"> 9648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A7E91" w:rsidRPr="002A7E91">
                        <w:rPr>
                          <w:rFonts w:ascii="Arial" w:hAnsi="Arial" w:cs="Arial"/>
                          <w:b/>
                          <w:color w:val="FFFFFF" w:themeColor="background1"/>
                          <w:sz w:val="22"/>
                          <w:szCs w:val="22"/>
                        </w:rPr>
                        <w:t>Customer &amp;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A7E91" w:rsidRPr="002A7E91">
                        <w:rPr>
                          <w:rFonts w:ascii="Arial" w:hAnsi="Arial" w:cs="Arial"/>
                          <w:b/>
                          <w:color w:val="FFFFFF" w:themeColor="background1"/>
                          <w:sz w:val="22"/>
                          <w:szCs w:val="22"/>
                        </w:rPr>
                        <w:t>Bodmin , Exeter , Launceston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A7E91">
                        <w:rPr>
                          <w:rFonts w:ascii="Arial" w:hAnsi="Arial" w:cs="Arial"/>
                          <w:b/>
                          <w:color w:val="FFFFFF" w:themeColor="background1"/>
                          <w:sz w:val="22"/>
                          <w:szCs w:val="22"/>
                        </w:rPr>
                        <w:t>17/01/19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A7E91">
                        <w:rPr>
                          <w:rFonts w:ascii="Arial" w:hAnsi="Arial" w:cs="Arial"/>
                          <w:b/>
                          <w:color w:val="FFFFFF" w:themeColor="background1"/>
                          <w:sz w:val="22"/>
                          <w:szCs w:val="22"/>
                        </w:rPr>
                        <w:t xml:space="preserve"> 9648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3154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3154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A7E91" w:rsidRPr="002A7E91">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2A7E9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A7E91" w:rsidRPr="002A7E91">
        <w:rPr>
          <w:rFonts w:ascii="Arial" w:hAnsi="Arial" w:cs="Arial"/>
          <w:sz w:val="22"/>
          <w:szCs w:val="22"/>
        </w:rPr>
        <w:t>Sir John Moore House, Pennygillam Depot, Manley House</w:t>
      </w:r>
    </w:p>
    <w:p w:rsidR="00910E02" w:rsidRPr="002F0588" w:rsidRDefault="00910E02" w:rsidP="00910E02">
      <w:pPr>
        <w:pStyle w:val="PlainText"/>
        <w:spacing w:line="276" w:lineRule="auto"/>
        <w:rPr>
          <w:rFonts w:ascii="Arial" w:hAnsi="Arial" w:cs="Arial"/>
          <w:sz w:val="22"/>
          <w:szCs w:val="22"/>
        </w:rPr>
      </w:pPr>
    </w:p>
    <w:p w:rsidR="00910E02" w:rsidRPr="002A7E91"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A7E91" w:rsidRPr="002A7E91">
        <w:rPr>
          <w:rFonts w:ascii="Arial" w:hAnsi="Arial" w:cs="Arial"/>
          <w:sz w:val="22"/>
          <w:szCs w:val="22"/>
        </w:rPr>
        <w:t>37</w:t>
      </w:r>
      <w:r w:rsidRPr="002A7E91">
        <w:rPr>
          <w:rFonts w:ascii="Arial" w:hAnsi="Arial" w:cs="Arial"/>
          <w:sz w:val="22"/>
          <w:szCs w:val="22"/>
        </w:rPr>
        <w:t xml:space="preserve"> hours FTE, </w:t>
      </w:r>
      <w:r w:rsidR="002A7E91" w:rsidRPr="002A7E9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A7E91" w:rsidRPr="002A7E91">
        <w:rPr>
          <w:rFonts w:ascii="Arial" w:hAnsi="Arial" w:cs="Arial"/>
          <w:sz w:val="22"/>
          <w:szCs w:val="22"/>
        </w:rPr>
        <w:t>25</w:t>
      </w:r>
      <w:r w:rsidRPr="002A7E91">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Pr="00E01AC5">
        <w:rPr>
          <w:rFonts w:ascii="Arial" w:hAnsi="Arial" w:cs="Arial"/>
          <w:color w:val="FF0000"/>
          <w:sz w:val="22"/>
          <w:szCs w:val="22"/>
        </w:rPr>
        <w:t>Do not include if not part of the package.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A7E91" w:rsidRPr="002A7E91">
        <w:rPr>
          <w:rFonts w:ascii="Arial" w:eastAsia="Times New Roman" w:hAnsi="Arial" w:cs="Arial"/>
          <w:color w:val="244061" w:themeColor="accent1" w:themeShade="80"/>
          <w:sz w:val="20"/>
          <w:szCs w:val="20"/>
          <w:lang w:val="en" w:eastAsia="en-GB"/>
        </w:rPr>
        <w:t xml:space="preserve">Customer &amp; Engagement Officer </w:t>
      </w:r>
      <w:r w:rsidRPr="002A7E91">
        <w:rPr>
          <w:rFonts w:ascii="Arial" w:eastAsia="Times New Roman" w:hAnsi="Arial" w:cs="Arial"/>
          <w:color w:val="244061" w:themeColor="accent1" w:themeShade="80"/>
          <w:sz w:val="20"/>
          <w:szCs w:val="20"/>
          <w:lang w:val="en" w:eastAsia="en-GB"/>
        </w:rPr>
        <w:t xml:space="preserve">fits into our </w:t>
      </w:r>
      <w:r w:rsidR="002A7E91">
        <w:rPr>
          <w:rFonts w:ascii="Arial" w:eastAsia="Times New Roman" w:hAnsi="Arial" w:cs="Arial"/>
          <w:color w:val="244061" w:themeColor="accent1" w:themeShade="80"/>
          <w:sz w:val="20"/>
          <w:szCs w:val="20"/>
          <w:lang w:val="en" w:eastAsia="en-GB"/>
        </w:rPr>
        <w:t>Partnerships and Customers</w:t>
      </w:r>
      <w:r w:rsidRPr="002A7E91">
        <w:rPr>
          <w:rFonts w:ascii="Arial" w:eastAsia="Times New Roman" w:hAnsi="Arial" w:cs="Arial"/>
          <w:color w:val="244061" w:themeColor="accent1" w:themeShade="80"/>
          <w:sz w:val="20"/>
          <w:szCs w:val="20"/>
          <w:lang w:val="en" w:eastAsia="en-GB"/>
        </w:rPr>
        <w:t xml:space="preserve"> job family at grade </w:t>
      </w:r>
      <w:r w:rsidR="002A7E91" w:rsidRPr="002A7E91">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2A7E91" w:rsidRDefault="00E5041C" w:rsidP="00E5041C">
      <w:pPr>
        <w:pStyle w:val="PlainText"/>
        <w:spacing w:line="276" w:lineRule="auto"/>
        <w:rPr>
          <w:rFonts w:ascii="Arial" w:hAnsi="Arial" w:cs="Arial"/>
          <w:sz w:val="22"/>
          <w:szCs w:val="22"/>
        </w:rPr>
      </w:pPr>
    </w:p>
    <w:p w:rsidR="00E5041C" w:rsidRPr="002A7E91" w:rsidRDefault="002A7E91" w:rsidP="00E5041C">
      <w:pPr>
        <w:pStyle w:val="PlainText"/>
        <w:spacing w:line="276" w:lineRule="auto"/>
        <w:rPr>
          <w:rFonts w:ascii="Arial" w:hAnsi="Arial" w:cs="Arial"/>
          <w:sz w:val="22"/>
          <w:szCs w:val="22"/>
        </w:rPr>
      </w:pPr>
      <w:r w:rsidRPr="002A7E91">
        <w:rPr>
          <w:rFonts w:ascii="Arial" w:hAnsi="Arial" w:cs="Arial"/>
          <w:sz w:val="22"/>
          <w:szCs w:val="22"/>
        </w:rPr>
        <w:t>For more information on this role please contact Kirsty Gilmour, C&amp;E Team Leader for Devon, Cornwall &amp; Isles of Scilly via email at Kirsty.gilmour@environment-agency.gov.uk.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3154B">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3154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A7E91"/>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3154B"/>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2A34-9A0D-410F-8977-46E816E6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2019-01-17T10:55:00Z</dcterms:created>
  <dcterms:modified xsi:type="dcterms:W3CDTF">2019-01-17T10:55:00Z</dcterms:modified>
</cp:coreProperties>
</file>