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91445">
      <w:pPr>
        <w:rPr>
          <w:rFonts w:ascii="Arial" w:hAnsi="Arial" w:cs="Arial"/>
          <w:color w:val="004C84"/>
          <w:sz w:val="72"/>
          <w:szCs w:val="72"/>
        </w:rPr>
      </w:pPr>
      <w:r>
        <w:rPr>
          <w:rFonts w:ascii="Arial" w:hAnsi="Arial" w:cs="Arial"/>
          <w:color w:val="004C84"/>
          <w:sz w:val="72"/>
          <w:szCs w:val="72"/>
        </w:rPr>
        <w:t>Deputy Director</w:t>
      </w:r>
    </w:p>
    <w:p w:rsidR="00791445" w:rsidRPr="007B3A09" w:rsidRDefault="00791445">
      <w:pPr>
        <w:rPr>
          <w:rFonts w:ascii="Arial" w:hAnsi="Arial" w:cs="Arial"/>
          <w:color w:val="004C84"/>
          <w:sz w:val="72"/>
          <w:szCs w:val="72"/>
        </w:rPr>
      </w:pPr>
      <w:r>
        <w:rPr>
          <w:rFonts w:ascii="Arial" w:hAnsi="Arial" w:cs="Arial"/>
          <w:color w:val="004C84"/>
          <w:sz w:val="72"/>
          <w:szCs w:val="72"/>
        </w:rPr>
        <w:lastRenderedPageBreak/>
        <w:t>Governance and Engagement</w:t>
      </w:r>
    </w:p>
    <w:p w:rsidR="00AA2144" w:rsidRDefault="00AA2144">
      <w:pPr>
        <w:rPr>
          <w:rFonts w:ascii="Arial" w:hAnsi="Arial" w:cs="Arial"/>
          <w:color w:val="004C84"/>
          <w:sz w:val="44"/>
          <w:szCs w:val="56"/>
        </w:rPr>
      </w:pPr>
    </w:p>
    <w:p w:rsidR="00791445" w:rsidRDefault="00791445">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9943FA" w:rsidRDefault="009943FA" w:rsidP="00C15273">
                            <w:pPr>
                              <w:ind w:left="1021"/>
                              <w:rPr>
                                <w:rFonts w:ascii="Arial" w:hAnsi="Arial" w:cs="Arial"/>
                                <w:b/>
                                <w:color w:val="FFFFFF" w:themeColor="background1"/>
                                <w:sz w:val="22"/>
                                <w:szCs w:val="22"/>
                              </w:rPr>
                            </w:pPr>
                          </w:p>
                          <w:p w:rsidR="009943FA" w:rsidRPr="00C15273" w:rsidRDefault="009943FA"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Pr>
                                <w:rFonts w:ascii="Arial" w:hAnsi="Arial" w:cs="Arial"/>
                                <w:b/>
                                <w:color w:val="FFFFFF" w:themeColor="background1"/>
                                <w:sz w:val="22"/>
                                <w:szCs w:val="22"/>
                              </w:rPr>
                              <w:t>Deputy Director Governance and Engagement</w:t>
                            </w:r>
                          </w:p>
                          <w:p w:rsidR="009943FA" w:rsidRPr="00C15273" w:rsidRDefault="009943FA"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 xml:space="preserve">Marsham Street, Westminster </w:t>
                            </w:r>
                          </w:p>
                          <w:p w:rsidR="009943FA" w:rsidRPr="00C15273" w:rsidRDefault="009943FA"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p>
                          <w:p w:rsidR="009943FA" w:rsidRPr="00C15273" w:rsidRDefault="009943FA"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p>
                          <w:p w:rsidR="009943FA" w:rsidRDefault="009943FA" w:rsidP="00716DBB">
                            <w:pPr>
                              <w:spacing w:before="120" w:after="480"/>
                              <w:ind w:left="1021"/>
                              <w:rPr>
                                <w:rFonts w:ascii="Arial" w:hAnsi="Arial" w:cs="Arial"/>
                                <w:color w:val="FFFFFF"/>
                                <w:sz w:val="60"/>
                                <w:szCs w:val="60"/>
                              </w:rPr>
                            </w:pPr>
                          </w:p>
                          <w:p w:rsidR="009943FA" w:rsidRPr="002F0588" w:rsidRDefault="009943FA"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9943FA" w:rsidRPr="00C15273" w:rsidRDefault="009943FA"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9943FA" w:rsidRDefault="009943FA" w:rsidP="00C15273">
                            <w:pPr>
                              <w:pStyle w:val="MediumGrid1-Accent21"/>
                              <w:spacing w:before="120" w:line="480" w:lineRule="auto"/>
                              <w:rPr>
                                <w:rFonts w:ascii="Arial" w:hAnsi="Arial" w:cs="Arial"/>
                                <w:b/>
                                <w:color w:val="FFFFFF"/>
                                <w:sz w:val="22"/>
                                <w:szCs w:val="22"/>
                              </w:rPr>
                            </w:pPr>
                          </w:p>
                          <w:p w:rsidR="009943FA" w:rsidRPr="002F0588" w:rsidRDefault="009943FA"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9943FA" w:rsidRDefault="009943FA" w:rsidP="00C15273">
                      <w:pPr>
                        <w:ind w:left="1021"/>
                        <w:rPr>
                          <w:rFonts w:ascii="Arial" w:hAnsi="Arial" w:cs="Arial"/>
                          <w:b/>
                          <w:color w:val="FFFFFF" w:themeColor="background1"/>
                          <w:sz w:val="22"/>
                          <w:szCs w:val="22"/>
                        </w:rPr>
                      </w:pPr>
                    </w:p>
                    <w:p w:rsidR="009943FA" w:rsidRPr="00C15273" w:rsidRDefault="009943FA"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Pr>
                          <w:rFonts w:ascii="Arial" w:hAnsi="Arial" w:cs="Arial"/>
                          <w:b/>
                          <w:color w:val="FFFFFF" w:themeColor="background1"/>
                          <w:sz w:val="22"/>
                          <w:szCs w:val="22"/>
                        </w:rPr>
                        <w:t>Deputy Director Governance and Engagement</w:t>
                      </w:r>
                    </w:p>
                    <w:p w:rsidR="009943FA" w:rsidRPr="00C15273" w:rsidRDefault="009943FA"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Pr>
                          <w:rFonts w:ascii="Arial" w:hAnsi="Arial" w:cs="Arial"/>
                          <w:b/>
                          <w:color w:val="FFFFFF" w:themeColor="background1"/>
                          <w:sz w:val="22"/>
                          <w:szCs w:val="22"/>
                        </w:rPr>
                        <w:t xml:space="preserve">Marsham Street, Westminster </w:t>
                      </w:r>
                    </w:p>
                    <w:p w:rsidR="009943FA" w:rsidRPr="00C15273" w:rsidRDefault="009943FA"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p>
                    <w:p w:rsidR="009943FA" w:rsidRPr="00C15273" w:rsidRDefault="009943FA"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p>
                    <w:p w:rsidR="009943FA" w:rsidRDefault="009943FA" w:rsidP="00716DBB">
                      <w:pPr>
                        <w:spacing w:before="120" w:after="480"/>
                        <w:ind w:left="1021"/>
                        <w:rPr>
                          <w:rFonts w:ascii="Arial" w:hAnsi="Arial" w:cs="Arial"/>
                          <w:color w:val="FFFFFF"/>
                          <w:sz w:val="60"/>
                          <w:szCs w:val="60"/>
                        </w:rPr>
                      </w:pPr>
                    </w:p>
                    <w:p w:rsidR="009943FA" w:rsidRPr="002F0588" w:rsidRDefault="009943FA"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9943FA" w:rsidRPr="002F0588" w:rsidRDefault="009943FA"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9943FA" w:rsidRPr="00C15273" w:rsidRDefault="009943FA"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9943FA" w:rsidRDefault="009943FA" w:rsidP="00C15273">
                      <w:pPr>
                        <w:pStyle w:val="MediumGrid1-Accent21"/>
                        <w:spacing w:before="120" w:line="480" w:lineRule="auto"/>
                        <w:rPr>
                          <w:rFonts w:ascii="Arial" w:hAnsi="Arial" w:cs="Arial"/>
                          <w:b/>
                          <w:color w:val="FFFFFF"/>
                          <w:sz w:val="22"/>
                          <w:szCs w:val="22"/>
                        </w:rPr>
                      </w:pPr>
                    </w:p>
                    <w:p w:rsidR="009943FA" w:rsidRPr="002F0588" w:rsidRDefault="009943FA"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9943FA" w:rsidRDefault="009943FA"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9943FA" w:rsidRDefault="009943FA"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943FA" w:rsidRDefault="009943FA"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943FA" w:rsidRDefault="009943FA"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9943FA" w:rsidRDefault="009943FA"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9943FA" w:rsidRDefault="009943FA"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9943FA" w:rsidRDefault="009943FA"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9943FA" w:rsidRDefault="009943FA"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9943FA" w:rsidRDefault="009943FA"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9943FA" w:rsidRDefault="009943FA"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3FA" w:rsidRDefault="009943FA">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9943FA" w:rsidRDefault="009943FA">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615BE5" w:rsidP="00615BE5">
      <w:pPr>
        <w:jc w:val="center"/>
        <w:rPr>
          <w:rFonts w:ascii="MetaBook-Roman" w:hAnsi="MetaBook-Roman"/>
          <w:color w:val="0078B4"/>
          <w:sz w:val="56"/>
          <w:szCs w:val="56"/>
        </w:rPr>
      </w:pPr>
      <w:r w:rsidRPr="00674531">
        <w:rPr>
          <w:rFonts w:ascii="MetaBook-Roman" w:hAnsi="MetaBook-Roman"/>
          <w:noProof/>
          <w:sz w:val="56"/>
          <w:szCs w:val="56"/>
          <w:lang w:eastAsia="en-GB"/>
        </w:rPr>
        <w:lastRenderedPageBreak/>
        <w:drawing>
          <wp:inline distT="0" distB="0" distL="0" distR="0" wp14:anchorId="7CE5CDD0" wp14:editId="1715A092">
            <wp:extent cx="1524000" cy="734568"/>
            <wp:effectExtent l="0" t="0" r="0" b="8890"/>
            <wp:docPr id="2" name="Picture 2"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7681" cy="736342"/>
                    </a:xfrm>
                    <a:prstGeom prst="rect">
                      <a:avLst/>
                    </a:prstGeom>
                    <a:noFill/>
                    <a:ln>
                      <a:noFill/>
                    </a:ln>
                  </pic:spPr>
                </pic:pic>
              </a:graphicData>
            </a:graphic>
          </wp:inline>
        </w:drawing>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943FA"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9943FA" w:rsidP="0044746C">
      <w:pPr>
        <w:rPr>
          <w:rFonts w:ascii="Arial" w:hAnsi="Arial" w:cs="Arial"/>
          <w:sz w:val="20"/>
          <w:szCs w:val="20"/>
          <w:lang w:eastAsia="en-GB"/>
        </w:rPr>
      </w:pPr>
      <w:hyperlink r:id="rId18"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9943FA" w:rsidRDefault="009943FA"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9943FA" w:rsidRDefault="009943FA"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9943FA" w:rsidRDefault="009943FA"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9943FA" w:rsidRDefault="009943FA"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F6150D"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lastRenderedPageBreak/>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F6150D">
        <w:rPr>
          <w:rFonts w:ascii="Arial" w:hAnsi="Arial" w:cs="Arial"/>
          <w:sz w:val="22"/>
          <w:szCs w:val="22"/>
        </w:rPr>
        <w:t>£</w:t>
      </w:r>
      <w:r w:rsidR="00FF714D" w:rsidRPr="00F6150D">
        <w:rPr>
          <w:rFonts w:ascii="Arial" w:hAnsi="Arial" w:cs="Arial"/>
          <w:sz w:val="22"/>
          <w:szCs w:val="22"/>
        </w:rPr>
        <w:t xml:space="preserve">68,000 - </w:t>
      </w:r>
      <w:r w:rsidR="00F6150D" w:rsidRPr="00F6150D">
        <w:rPr>
          <w:rFonts w:ascii="Arial" w:hAnsi="Arial" w:cs="Arial"/>
          <w:sz w:val="22"/>
          <w:szCs w:val="22"/>
        </w:rPr>
        <w:t>£89,000 (pro-rata - if part time)</w:t>
      </w:r>
    </w:p>
    <w:p w:rsidR="00A241F9" w:rsidRPr="002F0588" w:rsidRDefault="00A241F9" w:rsidP="00F6150D">
      <w:pPr>
        <w:pStyle w:val="PlainText"/>
        <w:spacing w:line="276" w:lineRule="auto"/>
        <w:jc w:val="center"/>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F714D" w:rsidRPr="00F6150D">
        <w:rPr>
          <w:rFonts w:ascii="Arial" w:hAnsi="Arial" w:cs="Arial"/>
          <w:sz w:val="22"/>
          <w:szCs w:val="22"/>
        </w:rPr>
        <w:t>Marsham Street, Westminster</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F714D" w:rsidRPr="00F6150D">
        <w:rPr>
          <w:rFonts w:ascii="Arial" w:hAnsi="Arial" w:cs="Arial"/>
          <w:sz w:val="22"/>
          <w:szCs w:val="22"/>
        </w:rPr>
        <w:t>37</w:t>
      </w:r>
      <w:r w:rsidRPr="00F6150D">
        <w:rPr>
          <w:rFonts w:ascii="Arial" w:hAnsi="Arial" w:cs="Arial"/>
          <w:sz w:val="22"/>
          <w:szCs w:val="22"/>
        </w:rPr>
        <w:t xml:space="preserve"> hours </w:t>
      </w:r>
      <w:r w:rsidR="00F6150D" w:rsidRPr="00F6150D">
        <w:rPr>
          <w:rFonts w:ascii="Arial" w:hAnsi="Arial" w:cs="Arial"/>
          <w:sz w:val="22"/>
          <w:szCs w:val="22"/>
        </w:rPr>
        <w:t xml:space="preserve">per week. Permanent </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FF714D">
        <w:rPr>
          <w:rFonts w:ascii="Arial" w:hAnsi="Arial" w:cs="Arial"/>
          <w:sz w:val="22"/>
          <w:szCs w:val="22"/>
        </w:rPr>
        <w:t xml:space="preserve">be </w:t>
      </w:r>
      <w:r w:rsidR="00B96861" w:rsidRPr="00FF714D">
        <w:rPr>
          <w:rFonts w:ascii="Arial" w:hAnsi="Arial" w:cs="Arial"/>
          <w:sz w:val="22"/>
          <w:szCs w:val="22"/>
        </w:rPr>
        <w:t>27</w:t>
      </w:r>
      <w:r w:rsidRPr="00FF714D">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Whilst yo</w:t>
      </w:r>
      <w:r w:rsidR="00615BE5">
        <w:rPr>
          <w:rFonts w:ascii="Arial" w:hAnsi="Arial" w:cs="Arial"/>
          <w:sz w:val="22"/>
          <w:szCs w:val="22"/>
        </w:rPr>
        <w:t>u are in the scheme we will</w:t>
      </w:r>
      <w:r w:rsidRPr="00385003">
        <w:rPr>
          <w:rFonts w:ascii="Arial" w:hAnsi="Arial" w:cs="Arial"/>
          <w:sz w:val="22"/>
          <w:szCs w:val="22"/>
        </w:rPr>
        <w:t xml:space="preserve">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530FD4" w:rsidRDefault="00A02DD0" w:rsidP="00903FC2">
      <w:pPr>
        <w:spacing w:after="200" w:line="276" w:lineRule="auto"/>
        <w:rPr>
          <w:rFonts w:ascii="Arial" w:eastAsiaTheme="minorHAnsi" w:hAnsi="Arial" w:cstheme="minorBidi"/>
          <w:sz w:val="22"/>
          <w:szCs w:val="22"/>
        </w:rPr>
      </w:pPr>
      <w:r>
        <w:rPr>
          <w:rFonts w:ascii="Arial" w:eastAsiaTheme="minorHAnsi" w:hAnsi="Arial" w:cstheme="minorBidi"/>
          <w:sz w:val="22"/>
          <w:szCs w:val="22"/>
        </w:rPr>
        <w:t>As Deputy Director fo</w:t>
      </w:r>
      <w:r w:rsidR="00DB4BB8">
        <w:rPr>
          <w:rFonts w:ascii="Arial" w:eastAsiaTheme="minorHAnsi" w:hAnsi="Arial" w:cstheme="minorBidi"/>
          <w:sz w:val="22"/>
          <w:szCs w:val="22"/>
        </w:rPr>
        <w:t>r Governance and Engagement you’</w:t>
      </w:r>
      <w:r>
        <w:rPr>
          <w:rFonts w:ascii="Arial" w:eastAsiaTheme="minorHAnsi" w:hAnsi="Arial" w:cstheme="minorBidi"/>
          <w:sz w:val="22"/>
          <w:szCs w:val="22"/>
        </w:rPr>
        <w:t xml:space="preserve">ll be at the heart of everything the </w:t>
      </w:r>
      <w:r w:rsidRPr="00A02DD0">
        <w:rPr>
          <w:rFonts w:ascii="Arial" w:eastAsiaTheme="minorHAnsi" w:hAnsi="Arial" w:cstheme="minorBidi"/>
          <w:sz w:val="22"/>
          <w:szCs w:val="22"/>
        </w:rPr>
        <w:t>Environment Agency</w:t>
      </w:r>
      <w:r>
        <w:rPr>
          <w:rFonts w:ascii="Arial" w:eastAsiaTheme="minorHAnsi" w:hAnsi="Arial" w:cstheme="minorBidi"/>
          <w:sz w:val="22"/>
          <w:szCs w:val="22"/>
        </w:rPr>
        <w:t xml:space="preserve"> does. </w:t>
      </w:r>
    </w:p>
    <w:p w:rsidR="00530FD4" w:rsidRDefault="00A02DD0" w:rsidP="00530FD4">
      <w:pPr>
        <w:pStyle w:val="PlainText"/>
        <w:rPr>
          <w:rFonts w:ascii="Arial" w:hAnsi="Arial" w:cs="Arial"/>
          <w:sz w:val="22"/>
          <w:szCs w:val="22"/>
        </w:rPr>
      </w:pPr>
      <w:r>
        <w:rPr>
          <w:rFonts w:ascii="Arial" w:eastAsiaTheme="minorHAnsi" w:hAnsi="Arial" w:cstheme="minorBidi"/>
          <w:sz w:val="22"/>
          <w:szCs w:val="22"/>
        </w:rPr>
        <w:lastRenderedPageBreak/>
        <w:t xml:space="preserve">This is a fast paced, challenging and highly rewarding role which sits within the Chief Executive’s Directorate. </w:t>
      </w:r>
      <w:r w:rsidR="00530FD4" w:rsidRPr="00480C25">
        <w:rPr>
          <w:rFonts w:ascii="Arial" w:hAnsi="Arial" w:cs="Arial"/>
          <w:sz w:val="22"/>
          <w:szCs w:val="22"/>
        </w:rPr>
        <w:t>You’ll be part of a wider team in the Chief Executives Directorate, have a seat at the Board and the Executive Directors Team</w:t>
      </w:r>
      <w:r w:rsidR="00530FD4">
        <w:rPr>
          <w:rFonts w:ascii="Arial" w:hAnsi="Arial" w:cs="Arial"/>
          <w:sz w:val="22"/>
          <w:szCs w:val="22"/>
        </w:rPr>
        <w:t>. You’ll be trusted to p</w:t>
      </w:r>
      <w:r w:rsidR="00530FD4" w:rsidRPr="00C86CFA">
        <w:rPr>
          <w:rFonts w:ascii="Arial" w:hAnsi="Arial"/>
          <w:sz w:val="22"/>
          <w:szCs w:val="22"/>
        </w:rPr>
        <w:t xml:space="preserve">rovide confidential advice on strategic issues including governance, engagement, and committee relations </w:t>
      </w:r>
      <w:r w:rsidR="00530FD4" w:rsidRPr="00C86CFA">
        <w:rPr>
          <w:rFonts w:ascii="Arial" w:hAnsi="Arial" w:cs="Arial"/>
          <w:sz w:val="22"/>
          <w:szCs w:val="22"/>
        </w:rPr>
        <w:t>to enable the Environment Agency to operate in a safe, innovative and efficient manner</w:t>
      </w:r>
    </w:p>
    <w:p w:rsidR="00530FD4" w:rsidRPr="00530FD4" w:rsidRDefault="00530FD4" w:rsidP="00530FD4">
      <w:pPr>
        <w:pStyle w:val="PlainText"/>
        <w:rPr>
          <w:rFonts w:ascii="Arial" w:hAnsi="Arial" w:cs="Arial"/>
          <w:sz w:val="22"/>
          <w:szCs w:val="22"/>
        </w:rPr>
      </w:pPr>
    </w:p>
    <w:p w:rsidR="00DB4BB8" w:rsidRPr="00EB6401" w:rsidRDefault="00DB4BB8" w:rsidP="00530FD4">
      <w:pPr>
        <w:spacing w:after="200" w:line="276" w:lineRule="auto"/>
        <w:rPr>
          <w:rFonts w:ascii="Arial" w:eastAsiaTheme="minorHAnsi" w:hAnsi="Arial" w:cstheme="minorBidi"/>
          <w:color w:val="FF0000"/>
          <w:sz w:val="22"/>
          <w:szCs w:val="22"/>
        </w:rPr>
      </w:pPr>
      <w:r>
        <w:rPr>
          <w:rFonts w:ascii="Arial" w:eastAsiaTheme="minorHAnsi" w:hAnsi="Arial" w:cstheme="minorBidi"/>
          <w:sz w:val="22"/>
          <w:szCs w:val="22"/>
        </w:rPr>
        <w:t>You’ll l</w:t>
      </w:r>
      <w:r w:rsidR="004C55BD" w:rsidRPr="00C86CFA">
        <w:rPr>
          <w:rFonts w:ascii="Arial" w:hAnsi="Arial" w:cs="Arial"/>
          <w:sz w:val="22"/>
          <w:szCs w:val="22"/>
        </w:rPr>
        <w:t xml:space="preserve">ead on the national strategic </w:t>
      </w:r>
      <w:r w:rsidR="004C55BD" w:rsidRPr="00C86CFA">
        <w:rPr>
          <w:rFonts w:ascii="Arial" w:hAnsi="Arial"/>
          <w:sz w:val="22"/>
          <w:szCs w:val="22"/>
        </w:rPr>
        <w:t>approach to Government reviews, Parliamentary, Government and sponsorship relationships by influencing and tr</w:t>
      </w:r>
      <w:r w:rsidR="00A56F1A">
        <w:rPr>
          <w:rFonts w:ascii="Arial" w:hAnsi="Arial"/>
          <w:sz w:val="22"/>
          <w:szCs w:val="22"/>
        </w:rPr>
        <w:t>oubleshooting, in order to enhance</w:t>
      </w:r>
      <w:r w:rsidR="004C55BD" w:rsidRPr="00C86CFA">
        <w:rPr>
          <w:rFonts w:ascii="Arial" w:hAnsi="Arial"/>
          <w:sz w:val="22"/>
          <w:szCs w:val="22"/>
        </w:rPr>
        <w:t xml:space="preserve"> our reputation and influence environmental policy change.</w:t>
      </w:r>
      <w:r w:rsidR="00EB6401">
        <w:rPr>
          <w:rFonts w:ascii="Arial" w:hAnsi="Arial"/>
          <w:sz w:val="22"/>
          <w:szCs w:val="22"/>
        </w:rPr>
        <w:t xml:space="preserve"> </w:t>
      </w:r>
    </w:p>
    <w:p w:rsidR="00DB4BB8" w:rsidRDefault="00DB4BB8" w:rsidP="00A02DD0">
      <w:pPr>
        <w:pStyle w:val="PlainText"/>
        <w:rPr>
          <w:szCs w:val="24"/>
        </w:rPr>
      </w:pPr>
      <w:r>
        <w:rPr>
          <w:rFonts w:ascii="Arial" w:hAnsi="Arial" w:cs="Arial"/>
          <w:sz w:val="22"/>
          <w:szCs w:val="22"/>
        </w:rPr>
        <w:t>You’ll also</w:t>
      </w:r>
      <w:r w:rsidR="00EB6401">
        <w:rPr>
          <w:rFonts w:ascii="Arial" w:hAnsi="Arial" w:cs="Arial"/>
          <w:sz w:val="22"/>
          <w:szCs w:val="22"/>
        </w:rPr>
        <w:t xml:space="preserve"> lead four teams</w:t>
      </w:r>
      <w:r w:rsidR="00815C5A">
        <w:rPr>
          <w:rFonts w:ascii="Arial" w:hAnsi="Arial" w:cs="Arial"/>
          <w:sz w:val="22"/>
          <w:szCs w:val="22"/>
        </w:rPr>
        <w:t xml:space="preserve"> of</w:t>
      </w:r>
      <w:r>
        <w:rPr>
          <w:rFonts w:ascii="Arial" w:hAnsi="Arial" w:cs="Arial"/>
          <w:sz w:val="22"/>
          <w:szCs w:val="22"/>
        </w:rPr>
        <w:t xml:space="preserve"> highly skilled individuals who provide the following essential roles for the </w:t>
      </w:r>
      <w:r w:rsidRPr="00DB4BB8">
        <w:rPr>
          <w:rFonts w:ascii="Arial" w:hAnsi="Arial" w:cs="Arial"/>
          <w:sz w:val="22"/>
          <w:szCs w:val="22"/>
        </w:rPr>
        <w:t>Environment Agency</w:t>
      </w:r>
      <w:r>
        <w:rPr>
          <w:rFonts w:ascii="Arial" w:hAnsi="Arial" w:cs="Arial"/>
          <w:sz w:val="22"/>
          <w:szCs w:val="22"/>
        </w:rPr>
        <w:t>:</w:t>
      </w:r>
    </w:p>
    <w:p w:rsidR="00A02DD0" w:rsidRPr="00A02DD0" w:rsidRDefault="00A02DD0" w:rsidP="00A02DD0">
      <w:pPr>
        <w:pStyle w:val="PlainText"/>
        <w:rPr>
          <w:rFonts w:ascii="Arial" w:hAnsi="Arial" w:cs="Arial"/>
          <w:color w:val="00B0F0"/>
          <w:sz w:val="22"/>
          <w:szCs w:val="22"/>
        </w:rPr>
      </w:pPr>
    </w:p>
    <w:p w:rsidR="00A02DD0" w:rsidRDefault="00A02DD0" w:rsidP="00A02DD0">
      <w:pPr>
        <w:pStyle w:val="PlainText"/>
        <w:rPr>
          <w:rFonts w:ascii="Arial" w:hAnsi="Arial" w:cs="Arial"/>
          <w:sz w:val="22"/>
          <w:szCs w:val="22"/>
          <w:shd w:val="clear" w:color="auto" w:fill="FFFFFF"/>
        </w:rPr>
      </w:pPr>
      <w:r w:rsidRPr="00530FD4">
        <w:rPr>
          <w:rFonts w:ascii="Arial" w:hAnsi="Arial" w:cs="Arial"/>
          <w:b/>
          <w:sz w:val="22"/>
          <w:szCs w:val="22"/>
          <w:shd w:val="clear" w:color="auto" w:fill="FFFFFF"/>
        </w:rPr>
        <w:t>Government Relations</w:t>
      </w:r>
      <w:r w:rsidRPr="00530FD4">
        <w:rPr>
          <w:rFonts w:ascii="Arial" w:hAnsi="Arial" w:cs="Arial"/>
          <w:sz w:val="22"/>
          <w:szCs w:val="22"/>
          <w:shd w:val="clear" w:color="auto" w:fill="FFFFFF"/>
        </w:rPr>
        <w:t xml:space="preserve"> </w:t>
      </w:r>
      <w:r w:rsidR="00530FD4">
        <w:rPr>
          <w:rFonts w:ascii="Arial" w:hAnsi="Arial" w:cs="Arial"/>
          <w:sz w:val="22"/>
          <w:szCs w:val="22"/>
          <w:shd w:val="clear" w:color="auto" w:fill="FFFFFF"/>
        </w:rPr>
        <w:t xml:space="preserve">– </w:t>
      </w:r>
      <w:r w:rsidRPr="00530FD4">
        <w:rPr>
          <w:rFonts w:ascii="Arial" w:hAnsi="Arial" w:cs="Arial"/>
          <w:sz w:val="22"/>
          <w:szCs w:val="22"/>
          <w:shd w:val="clear" w:color="auto" w:fill="FFFFFF"/>
        </w:rPr>
        <w:t>lead</w:t>
      </w:r>
      <w:r w:rsidR="00530FD4">
        <w:rPr>
          <w:rFonts w:ascii="Arial" w:hAnsi="Arial" w:cs="Arial"/>
          <w:sz w:val="22"/>
          <w:szCs w:val="22"/>
          <w:shd w:val="clear" w:color="auto" w:fill="FFFFFF"/>
        </w:rPr>
        <w:t xml:space="preserve"> </w:t>
      </w:r>
      <w:r w:rsidRPr="00530FD4">
        <w:rPr>
          <w:rFonts w:ascii="Arial" w:hAnsi="Arial" w:cs="Arial"/>
          <w:sz w:val="22"/>
          <w:szCs w:val="22"/>
          <w:shd w:val="clear" w:color="auto" w:fill="FFFFFF"/>
        </w:rPr>
        <w:t>on our relationship with Defra Ministers, Governm</w:t>
      </w:r>
      <w:r w:rsidR="00530FD4">
        <w:rPr>
          <w:rFonts w:ascii="Arial" w:hAnsi="Arial" w:cs="Arial"/>
          <w:sz w:val="22"/>
          <w:szCs w:val="22"/>
          <w:shd w:val="clear" w:color="auto" w:fill="FFFFFF"/>
        </w:rPr>
        <w:t>ent and Parliament and provide</w:t>
      </w:r>
      <w:r w:rsidRPr="00530FD4">
        <w:rPr>
          <w:rFonts w:ascii="Arial" w:hAnsi="Arial" w:cs="Arial"/>
          <w:sz w:val="22"/>
          <w:szCs w:val="22"/>
          <w:shd w:val="clear" w:color="auto" w:fill="FFFFFF"/>
        </w:rPr>
        <w:t xml:space="preserve"> support and advice to our place</w:t>
      </w:r>
      <w:r w:rsidR="005D3C18">
        <w:rPr>
          <w:rFonts w:ascii="Arial" w:hAnsi="Arial" w:cs="Arial"/>
          <w:sz w:val="22"/>
          <w:szCs w:val="22"/>
          <w:shd w:val="clear" w:color="auto" w:fill="FFFFFF"/>
        </w:rPr>
        <w:t>-</w:t>
      </w:r>
      <w:r w:rsidRPr="00530FD4">
        <w:rPr>
          <w:rFonts w:ascii="Arial" w:hAnsi="Arial" w:cs="Arial"/>
          <w:sz w:val="22"/>
          <w:szCs w:val="22"/>
          <w:shd w:val="clear" w:color="auto" w:fill="FFFFFF"/>
        </w:rPr>
        <w:t>based and technical teams to support local MP engagement and engagement with Ministers and Select Committees.</w:t>
      </w:r>
    </w:p>
    <w:p w:rsidR="00EB6401" w:rsidRDefault="00EB6401" w:rsidP="00A02DD0">
      <w:pPr>
        <w:pStyle w:val="PlainText"/>
        <w:rPr>
          <w:rFonts w:ascii="Arial" w:hAnsi="Arial" w:cs="Arial"/>
          <w:sz w:val="22"/>
          <w:szCs w:val="22"/>
          <w:shd w:val="clear" w:color="auto" w:fill="FFFFFF"/>
        </w:rPr>
      </w:pPr>
    </w:p>
    <w:p w:rsidR="00EB6401" w:rsidRPr="00EB6401" w:rsidRDefault="00EB6401" w:rsidP="00A02DD0">
      <w:pPr>
        <w:pStyle w:val="PlainText"/>
        <w:rPr>
          <w:rFonts w:ascii="Arial" w:hAnsi="Arial" w:cs="Arial"/>
          <w:sz w:val="22"/>
          <w:szCs w:val="22"/>
          <w:shd w:val="clear" w:color="auto" w:fill="FFFFFF"/>
        </w:rPr>
      </w:pPr>
      <w:r w:rsidRPr="00EB6401">
        <w:rPr>
          <w:rFonts w:ascii="Arial" w:hAnsi="Arial" w:cs="Arial"/>
          <w:b/>
          <w:sz w:val="22"/>
          <w:szCs w:val="22"/>
          <w:shd w:val="clear" w:color="auto" w:fill="FFFFFF"/>
        </w:rPr>
        <w:t>Board Governance</w:t>
      </w:r>
      <w:r>
        <w:rPr>
          <w:rFonts w:ascii="Arial" w:hAnsi="Arial" w:cs="Arial"/>
          <w:b/>
          <w:sz w:val="22"/>
          <w:szCs w:val="22"/>
          <w:shd w:val="clear" w:color="auto" w:fill="FFFFFF"/>
        </w:rPr>
        <w:t xml:space="preserve"> </w:t>
      </w:r>
      <w:r w:rsidR="00A56F1A">
        <w:rPr>
          <w:rFonts w:ascii="Arial" w:hAnsi="Arial" w:cs="Arial"/>
          <w:sz w:val="22"/>
          <w:szCs w:val="22"/>
          <w:shd w:val="clear" w:color="auto" w:fill="FFFFFF"/>
        </w:rPr>
        <w:t>– provide essential support to</w:t>
      </w:r>
      <w:r>
        <w:rPr>
          <w:rFonts w:ascii="Arial" w:hAnsi="Arial" w:cs="Arial"/>
          <w:sz w:val="22"/>
          <w:szCs w:val="22"/>
          <w:shd w:val="clear" w:color="auto" w:fill="FFFFFF"/>
        </w:rPr>
        <w:t xml:space="preserve"> </w:t>
      </w:r>
      <w:r w:rsidRPr="005D3C18">
        <w:rPr>
          <w:rFonts w:ascii="Arial" w:hAnsi="Arial" w:cs="Arial"/>
          <w:sz w:val="22"/>
          <w:szCs w:val="22"/>
        </w:rPr>
        <w:t>the Environment Agency</w:t>
      </w:r>
      <w:r w:rsidR="0052186C">
        <w:rPr>
          <w:rFonts w:ascii="Arial" w:hAnsi="Arial" w:cs="Arial"/>
          <w:sz w:val="22"/>
          <w:szCs w:val="22"/>
        </w:rPr>
        <w:t xml:space="preserve"> Chair and</w:t>
      </w:r>
      <w:r w:rsidRPr="005D3C18">
        <w:rPr>
          <w:rFonts w:ascii="Arial" w:hAnsi="Arial" w:cs="Arial"/>
          <w:sz w:val="22"/>
          <w:szCs w:val="22"/>
        </w:rPr>
        <w:t xml:space="preserve"> Board and</w:t>
      </w:r>
      <w:r w:rsidR="00A56F1A">
        <w:rPr>
          <w:rFonts w:ascii="Arial" w:hAnsi="Arial" w:cs="Arial"/>
          <w:sz w:val="22"/>
          <w:szCs w:val="22"/>
        </w:rPr>
        <w:t xml:space="preserve"> also work with other</w:t>
      </w:r>
      <w:r w:rsidRPr="005D3C18">
        <w:rPr>
          <w:rFonts w:ascii="Arial" w:hAnsi="Arial" w:cs="Arial"/>
          <w:sz w:val="22"/>
          <w:szCs w:val="22"/>
        </w:rPr>
        <w:t xml:space="preserve"> relevant committees </w:t>
      </w:r>
      <w:r>
        <w:rPr>
          <w:rFonts w:ascii="Arial" w:hAnsi="Arial" w:cs="Arial"/>
          <w:sz w:val="22"/>
          <w:szCs w:val="22"/>
        </w:rPr>
        <w:t>ensuring that</w:t>
      </w:r>
      <w:r w:rsidRPr="005D3C18">
        <w:rPr>
          <w:rFonts w:ascii="Arial" w:hAnsi="Arial" w:cs="Arial"/>
          <w:sz w:val="22"/>
          <w:szCs w:val="22"/>
        </w:rPr>
        <w:t xml:space="preserve"> the Environment Agency operates in a safe, innovative and efficient manner.</w:t>
      </w:r>
      <w:r w:rsidR="0052186C">
        <w:rPr>
          <w:rFonts w:ascii="Arial" w:hAnsi="Arial" w:cs="Arial"/>
          <w:sz w:val="22"/>
          <w:szCs w:val="22"/>
        </w:rPr>
        <w:t xml:space="preserve">  They provide professional oversight and support on corporate governance and assurance matters.</w:t>
      </w:r>
    </w:p>
    <w:p w:rsidR="00A02DD0" w:rsidRPr="00DB4BB8" w:rsidRDefault="00A02DD0" w:rsidP="00234D86">
      <w:pPr>
        <w:pStyle w:val="PlainText"/>
        <w:rPr>
          <w:rFonts w:ascii="Arial" w:hAnsi="Arial" w:cs="Arial"/>
          <w:i/>
          <w:sz w:val="22"/>
          <w:szCs w:val="22"/>
        </w:rPr>
      </w:pPr>
    </w:p>
    <w:p w:rsidR="00580E0D" w:rsidRDefault="00A02DD0" w:rsidP="00A02DD0">
      <w:pPr>
        <w:rPr>
          <w:rFonts w:ascii="Arial" w:hAnsi="Arial" w:cs="Arial"/>
          <w:sz w:val="22"/>
          <w:szCs w:val="22"/>
        </w:rPr>
      </w:pPr>
      <w:r w:rsidRPr="005D3C18">
        <w:rPr>
          <w:rFonts w:ascii="Arial" w:hAnsi="Arial" w:cs="Arial"/>
          <w:b/>
          <w:sz w:val="22"/>
          <w:szCs w:val="22"/>
        </w:rPr>
        <w:t>Executive Support</w:t>
      </w:r>
      <w:r w:rsidRPr="005D3C18">
        <w:rPr>
          <w:rFonts w:ascii="Arial" w:hAnsi="Arial" w:cs="Arial"/>
          <w:sz w:val="22"/>
          <w:szCs w:val="22"/>
        </w:rPr>
        <w:t xml:space="preserve"> </w:t>
      </w:r>
      <w:r w:rsidR="005D3C18" w:rsidRPr="005D3C18">
        <w:rPr>
          <w:rFonts w:ascii="Arial" w:hAnsi="Arial" w:cs="Arial"/>
          <w:sz w:val="22"/>
          <w:szCs w:val="22"/>
        </w:rPr>
        <w:t>–</w:t>
      </w:r>
      <w:r w:rsidRPr="005D3C18">
        <w:rPr>
          <w:rFonts w:ascii="Arial" w:hAnsi="Arial" w:cs="Arial"/>
          <w:sz w:val="22"/>
          <w:szCs w:val="22"/>
        </w:rPr>
        <w:t xml:space="preserve"> provide confidential advice to the Chair and the Chief Executive on strategic issues, and </w:t>
      </w:r>
      <w:r w:rsidR="00A56F1A">
        <w:rPr>
          <w:rFonts w:ascii="Arial" w:hAnsi="Arial" w:cs="Arial"/>
          <w:sz w:val="22"/>
          <w:szCs w:val="22"/>
        </w:rPr>
        <w:t xml:space="preserve">who will </w:t>
      </w:r>
      <w:r w:rsidR="005D3C18" w:rsidRPr="005D3C18">
        <w:rPr>
          <w:rFonts w:ascii="Arial" w:hAnsi="Arial" w:cs="Arial"/>
          <w:sz w:val="22"/>
          <w:szCs w:val="22"/>
        </w:rPr>
        <w:t xml:space="preserve">support you to </w:t>
      </w:r>
      <w:r w:rsidRPr="005D3C18">
        <w:rPr>
          <w:rFonts w:ascii="Arial" w:hAnsi="Arial" w:cs="Arial"/>
          <w:sz w:val="22"/>
          <w:szCs w:val="22"/>
        </w:rPr>
        <w:t>ensure the corporate requirements of the organisation are met</w:t>
      </w:r>
      <w:r w:rsidR="0052186C">
        <w:rPr>
          <w:rFonts w:ascii="Arial" w:hAnsi="Arial" w:cs="Arial"/>
          <w:sz w:val="22"/>
          <w:szCs w:val="22"/>
        </w:rPr>
        <w:t>,</w:t>
      </w:r>
      <w:r w:rsidRPr="005D3C18">
        <w:rPr>
          <w:rFonts w:ascii="Arial" w:hAnsi="Arial" w:cs="Arial"/>
          <w:sz w:val="22"/>
          <w:szCs w:val="22"/>
        </w:rPr>
        <w:t xml:space="preserve"> including the efficient operation o</w:t>
      </w:r>
      <w:r w:rsidR="00EB6401">
        <w:rPr>
          <w:rFonts w:ascii="Arial" w:hAnsi="Arial" w:cs="Arial"/>
          <w:sz w:val="22"/>
          <w:szCs w:val="22"/>
        </w:rPr>
        <w:t>f the Executive Director’s team.</w:t>
      </w:r>
      <w:r w:rsidRPr="005D3C18">
        <w:rPr>
          <w:rFonts w:ascii="Arial" w:hAnsi="Arial" w:cs="Arial"/>
          <w:sz w:val="22"/>
          <w:szCs w:val="22"/>
        </w:rPr>
        <w:t xml:space="preserve"> </w:t>
      </w:r>
      <w:r w:rsidR="00A56F1A">
        <w:rPr>
          <w:rFonts w:ascii="Arial" w:hAnsi="Arial" w:cs="Arial"/>
          <w:sz w:val="22"/>
          <w:szCs w:val="22"/>
        </w:rPr>
        <w:t>The team ha</w:t>
      </w:r>
      <w:r w:rsidR="0052186C">
        <w:rPr>
          <w:rFonts w:ascii="Arial" w:hAnsi="Arial" w:cs="Arial"/>
          <w:sz w:val="22"/>
          <w:szCs w:val="22"/>
        </w:rPr>
        <w:t>s</w:t>
      </w:r>
      <w:r w:rsidR="00A56F1A">
        <w:rPr>
          <w:rFonts w:ascii="Arial" w:hAnsi="Arial" w:cs="Arial"/>
          <w:sz w:val="22"/>
          <w:szCs w:val="22"/>
        </w:rPr>
        <w:t xml:space="preserve"> strategic and tactical oversight of the engagement planning for the Chair and Chief Executive ensuring that all engagements seek to maximise the reputation of the organisation.</w:t>
      </w:r>
    </w:p>
    <w:p w:rsidR="00A56F1A" w:rsidRPr="00DB4BB8" w:rsidRDefault="00A56F1A" w:rsidP="00A02DD0">
      <w:pPr>
        <w:rPr>
          <w:rFonts w:ascii="Arial" w:hAnsi="Arial" w:cs="Arial"/>
          <w:i/>
          <w:sz w:val="22"/>
          <w:szCs w:val="22"/>
        </w:rPr>
      </w:pPr>
    </w:p>
    <w:p w:rsidR="00A02DD0" w:rsidRPr="005D3C18" w:rsidRDefault="00EB6401" w:rsidP="00A02DD0">
      <w:pPr>
        <w:pStyle w:val="PlainText"/>
        <w:rPr>
          <w:rFonts w:ascii="Arial" w:hAnsi="Arial" w:cs="Arial"/>
          <w:sz w:val="22"/>
          <w:szCs w:val="22"/>
        </w:rPr>
      </w:pPr>
      <w:r>
        <w:rPr>
          <w:rFonts w:ascii="Arial" w:hAnsi="Arial" w:cs="Arial"/>
          <w:b/>
          <w:sz w:val="22"/>
          <w:szCs w:val="22"/>
        </w:rPr>
        <w:lastRenderedPageBreak/>
        <w:t xml:space="preserve">Customer Engagement </w:t>
      </w:r>
      <w:r w:rsidR="00A02DD0" w:rsidRPr="005D3C18">
        <w:rPr>
          <w:rFonts w:ascii="Arial" w:hAnsi="Arial" w:cs="Arial"/>
          <w:b/>
          <w:sz w:val="22"/>
          <w:szCs w:val="22"/>
        </w:rPr>
        <w:t xml:space="preserve">Market Research </w:t>
      </w:r>
      <w:r w:rsidR="00A02DD0" w:rsidRPr="005D3C18">
        <w:rPr>
          <w:rFonts w:ascii="Arial" w:hAnsi="Arial" w:cs="Arial"/>
          <w:sz w:val="22"/>
          <w:szCs w:val="22"/>
        </w:rPr>
        <w:t>- provide expert professional advice and information to help the organisation engage with individuals, business and communities. They use information and insight to bring the customer view into our business decisions to improve what we do.</w:t>
      </w:r>
      <w:r w:rsidR="00DB4BB8" w:rsidRPr="005D3C18">
        <w:rPr>
          <w:rFonts w:ascii="Arial" w:hAnsi="Arial" w:cs="Arial"/>
          <w:sz w:val="22"/>
          <w:szCs w:val="22"/>
        </w:rPr>
        <w:t xml:space="preserve"> </w:t>
      </w:r>
      <w:r w:rsidR="005D3C18" w:rsidRPr="005D3C18">
        <w:rPr>
          <w:rFonts w:ascii="Arial" w:hAnsi="Arial" w:cs="Arial"/>
          <w:sz w:val="22"/>
          <w:szCs w:val="22"/>
        </w:rPr>
        <w:t>They</w:t>
      </w:r>
      <w:r w:rsidR="00A02DD0" w:rsidRPr="005D3C18">
        <w:rPr>
          <w:rFonts w:ascii="Arial" w:hAnsi="Arial" w:cs="Arial"/>
          <w:sz w:val="22"/>
          <w:szCs w:val="22"/>
        </w:rPr>
        <w:t xml:space="preserve"> also use feedback from our own staff to better understand how they feel about working for the Environment Agency and determine what we can do to continue to support them to achieve the aspirations of our own corporate plan and the Defra 25 year plan.</w:t>
      </w:r>
    </w:p>
    <w:p w:rsidR="00A02DD0" w:rsidRDefault="00A02DD0" w:rsidP="00A02DD0">
      <w:pPr>
        <w:pStyle w:val="PlainText"/>
        <w:rPr>
          <w:rFonts w:ascii="Arial" w:hAnsi="Arial" w:cs="Arial"/>
          <w:color w:val="00B0F0"/>
          <w:sz w:val="22"/>
          <w:szCs w:val="22"/>
        </w:rPr>
      </w:pPr>
      <w:r w:rsidRPr="00A02DD0">
        <w:rPr>
          <w:rFonts w:ascii="Arial" w:hAnsi="Arial" w:cs="Arial"/>
          <w:color w:val="00B0F0"/>
          <w:sz w:val="22"/>
          <w:szCs w:val="22"/>
        </w:rPr>
        <w:t xml:space="preserve"> </w:t>
      </w:r>
    </w:p>
    <w:p w:rsidR="00A02DD0" w:rsidRPr="005D3C18" w:rsidRDefault="00903FC2" w:rsidP="00DB4BB8">
      <w:pPr>
        <w:spacing w:after="200" w:line="276" w:lineRule="auto"/>
        <w:rPr>
          <w:rFonts w:ascii="Arial" w:eastAsiaTheme="minorHAnsi" w:hAnsi="Arial" w:cstheme="minorBidi"/>
          <w:sz w:val="22"/>
          <w:szCs w:val="22"/>
        </w:rPr>
      </w:pPr>
      <w:r w:rsidRPr="005D3C18">
        <w:rPr>
          <w:rFonts w:ascii="Arial" w:eastAsiaTheme="minorHAnsi" w:hAnsi="Arial" w:cstheme="minorBidi"/>
          <w:sz w:val="22"/>
          <w:szCs w:val="22"/>
        </w:rPr>
        <w:t xml:space="preserve">This is an exciting opportunity for </w:t>
      </w:r>
      <w:r w:rsidR="00580E0D" w:rsidRPr="00A02DD0">
        <w:rPr>
          <w:rFonts w:ascii="Arial" w:eastAsiaTheme="minorHAnsi" w:hAnsi="Arial" w:cstheme="minorBidi"/>
          <w:sz w:val="22"/>
          <w:szCs w:val="22"/>
        </w:rPr>
        <w:t xml:space="preserve">an enthusiastic, inspirational and kind person. Your work will be conducted in a </w:t>
      </w:r>
      <w:r w:rsidR="00580E0D" w:rsidRPr="005D3C18">
        <w:rPr>
          <w:rFonts w:ascii="Arial" w:eastAsiaTheme="minorHAnsi" w:hAnsi="Arial" w:cstheme="minorBidi"/>
          <w:sz w:val="22"/>
          <w:szCs w:val="22"/>
        </w:rPr>
        <w:t>supportive</w:t>
      </w:r>
      <w:r w:rsidR="00580E0D" w:rsidRPr="00A02DD0">
        <w:rPr>
          <w:rFonts w:ascii="Arial" w:eastAsiaTheme="minorHAnsi" w:hAnsi="Arial" w:cstheme="minorBidi"/>
          <w:sz w:val="22"/>
          <w:szCs w:val="22"/>
        </w:rPr>
        <w:t xml:space="preserve"> environment that: makes the people you work with happier; focuses on health, safety and wellbeing; embraces emergent leadership; and supports your own development.</w:t>
      </w:r>
    </w:p>
    <w:p w:rsidR="00A02DD0" w:rsidRPr="005D3C18" w:rsidRDefault="00A02DD0" w:rsidP="00A02DD0">
      <w:pPr>
        <w:pStyle w:val="PlainText"/>
        <w:rPr>
          <w:rFonts w:ascii="Arial" w:hAnsi="Arial" w:cs="Arial"/>
          <w:sz w:val="22"/>
          <w:szCs w:val="22"/>
        </w:rPr>
      </w:pPr>
      <w:r w:rsidRPr="005D3C18">
        <w:rPr>
          <w:rFonts w:ascii="Arial" w:hAnsi="Arial" w:cs="Arial"/>
          <w:sz w:val="22"/>
          <w:szCs w:val="22"/>
        </w:rPr>
        <w:t xml:space="preserve">The role location is </w:t>
      </w:r>
      <w:r w:rsidRPr="005D3C18">
        <w:rPr>
          <w:rFonts w:ascii="Arial" w:hAnsi="Arial" w:cs="Arial"/>
          <w:b/>
          <w:sz w:val="22"/>
          <w:szCs w:val="22"/>
        </w:rPr>
        <w:t>based in London</w:t>
      </w:r>
      <w:r w:rsidRPr="005D3C18">
        <w:rPr>
          <w:rFonts w:ascii="Arial" w:hAnsi="Arial" w:cs="Arial"/>
          <w:b/>
          <w:i/>
          <w:sz w:val="22"/>
          <w:szCs w:val="22"/>
        </w:rPr>
        <w:t xml:space="preserve"> </w:t>
      </w:r>
      <w:r w:rsidRPr="005D3C18">
        <w:rPr>
          <w:rFonts w:ascii="Arial" w:hAnsi="Arial" w:cs="Arial"/>
          <w:sz w:val="22"/>
          <w:szCs w:val="22"/>
        </w:rPr>
        <w:t>due to the nature of the role requiring regular engagement with the Chair and Chief Executive as well as Defra colleagues based in Nobel House and the Marsham Street premises.</w:t>
      </w:r>
    </w:p>
    <w:p w:rsidR="00A02DD0" w:rsidRPr="00A02DD0" w:rsidRDefault="00A02DD0" w:rsidP="00A241F9">
      <w:pPr>
        <w:spacing w:after="120" w:line="276" w:lineRule="auto"/>
        <w:rPr>
          <w:rFonts w:ascii="Arial" w:hAnsi="Arial" w:cs="Arial"/>
          <w:b/>
          <w:color w:val="00B0F0"/>
          <w:sz w:val="22"/>
          <w:szCs w:val="22"/>
        </w:rPr>
      </w:pPr>
    </w:p>
    <w:p w:rsidR="005345EB" w:rsidRPr="00660AB4" w:rsidRDefault="00A241F9" w:rsidP="00660AB4">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5345EB" w:rsidRDefault="005345EB" w:rsidP="004C55BD">
      <w:pPr>
        <w:rPr>
          <w:rFonts w:ascii="Arial" w:hAnsi="Arial" w:cs="Arial"/>
          <w:sz w:val="22"/>
          <w:szCs w:val="22"/>
        </w:rPr>
      </w:pPr>
    </w:p>
    <w:p w:rsidR="00656DBC" w:rsidRDefault="004C55BD" w:rsidP="00656DBC">
      <w:pPr>
        <w:pStyle w:val="ListParagraph"/>
        <w:numPr>
          <w:ilvl w:val="0"/>
          <w:numId w:val="14"/>
        </w:numPr>
        <w:rPr>
          <w:rFonts w:ascii="Arial" w:hAnsi="Arial" w:cs="Arial"/>
          <w:sz w:val="22"/>
          <w:szCs w:val="22"/>
        </w:rPr>
      </w:pPr>
      <w:r w:rsidRPr="00660AB4">
        <w:rPr>
          <w:rFonts w:ascii="Arial" w:hAnsi="Arial" w:cs="Arial"/>
          <w:sz w:val="22"/>
          <w:szCs w:val="22"/>
        </w:rPr>
        <w:t>Lead, plan and monitor the strategic direction of the function in order to support the delivery of business plans.</w:t>
      </w:r>
    </w:p>
    <w:p w:rsidR="00656DBC" w:rsidRDefault="00656DBC" w:rsidP="00656DBC">
      <w:pPr>
        <w:pStyle w:val="ListParagraph"/>
        <w:rPr>
          <w:rFonts w:ascii="Arial" w:hAnsi="Arial" w:cs="Arial"/>
          <w:sz w:val="22"/>
          <w:szCs w:val="22"/>
        </w:rPr>
      </w:pPr>
    </w:p>
    <w:p w:rsidR="00656DBC" w:rsidRDefault="004C55BD" w:rsidP="00656DBC">
      <w:pPr>
        <w:pStyle w:val="ListParagraph"/>
        <w:numPr>
          <w:ilvl w:val="0"/>
          <w:numId w:val="14"/>
        </w:numPr>
        <w:rPr>
          <w:rFonts w:ascii="Arial" w:hAnsi="Arial" w:cs="Arial"/>
          <w:sz w:val="22"/>
          <w:szCs w:val="22"/>
        </w:rPr>
      </w:pPr>
      <w:r w:rsidRPr="00656DBC">
        <w:rPr>
          <w:rFonts w:ascii="Arial" w:hAnsi="Arial" w:cs="Arial"/>
          <w:sz w:val="22"/>
          <w:szCs w:val="22"/>
        </w:rPr>
        <w:t>Lead, develop and embed a culture of effective change management, to adapt to, optimise and support the changing needs of customers.</w:t>
      </w:r>
    </w:p>
    <w:p w:rsidR="00656DBC" w:rsidRPr="00656DBC" w:rsidRDefault="00656DBC" w:rsidP="00656DBC">
      <w:pPr>
        <w:pStyle w:val="ListParagraph"/>
        <w:rPr>
          <w:rFonts w:ascii="Arial" w:hAnsi="Arial" w:cs="Arial"/>
          <w:sz w:val="22"/>
          <w:szCs w:val="22"/>
        </w:rPr>
      </w:pPr>
    </w:p>
    <w:p w:rsidR="00656DBC" w:rsidRDefault="004C55BD" w:rsidP="00656DBC">
      <w:pPr>
        <w:pStyle w:val="ListParagraph"/>
        <w:numPr>
          <w:ilvl w:val="0"/>
          <w:numId w:val="14"/>
        </w:numPr>
        <w:rPr>
          <w:rFonts w:ascii="Arial" w:hAnsi="Arial" w:cs="Arial"/>
          <w:sz w:val="22"/>
          <w:szCs w:val="22"/>
        </w:rPr>
      </w:pPr>
      <w:r w:rsidRPr="00656DBC">
        <w:rPr>
          <w:rFonts w:ascii="Arial" w:hAnsi="Arial" w:cs="Arial"/>
          <w:sz w:val="22"/>
          <w:szCs w:val="22"/>
        </w:rPr>
        <w:t>Originate, champion and lead on initiatives for change to deliver efficient systems and support &amp; improve business delivery.</w:t>
      </w:r>
    </w:p>
    <w:p w:rsidR="00656DBC" w:rsidRPr="00656DBC" w:rsidRDefault="00656DBC" w:rsidP="00656DBC">
      <w:pPr>
        <w:pStyle w:val="ListParagraph"/>
        <w:rPr>
          <w:rFonts w:ascii="Arial" w:hAnsi="Arial" w:cs="Arial"/>
          <w:sz w:val="22"/>
          <w:szCs w:val="22"/>
        </w:rPr>
      </w:pPr>
    </w:p>
    <w:p w:rsidR="00656DBC" w:rsidRDefault="004C55BD" w:rsidP="00656DBC">
      <w:pPr>
        <w:pStyle w:val="ListParagraph"/>
        <w:numPr>
          <w:ilvl w:val="0"/>
          <w:numId w:val="14"/>
        </w:numPr>
        <w:rPr>
          <w:rFonts w:ascii="Arial" w:hAnsi="Arial" w:cs="Arial"/>
          <w:sz w:val="22"/>
          <w:szCs w:val="22"/>
        </w:rPr>
      </w:pPr>
      <w:r w:rsidRPr="00656DBC">
        <w:rPr>
          <w:rFonts w:ascii="Arial" w:hAnsi="Arial" w:cs="Arial"/>
          <w:sz w:val="22"/>
          <w:szCs w:val="22"/>
        </w:rPr>
        <w:t>Identify and manage operational risk to the delivery of the business plan to enable the Environment Agency to operate in a safe, innovative and efficient manner.</w:t>
      </w:r>
    </w:p>
    <w:p w:rsidR="00656DBC" w:rsidRPr="00656DBC" w:rsidRDefault="00656DBC" w:rsidP="00656DBC">
      <w:pPr>
        <w:pStyle w:val="ListParagraph"/>
        <w:rPr>
          <w:rFonts w:ascii="Arial" w:hAnsi="Arial" w:cs="Arial"/>
          <w:sz w:val="22"/>
          <w:szCs w:val="22"/>
        </w:rPr>
      </w:pPr>
    </w:p>
    <w:p w:rsidR="00656DBC" w:rsidRDefault="004C55BD" w:rsidP="00656DBC">
      <w:pPr>
        <w:pStyle w:val="ListParagraph"/>
        <w:numPr>
          <w:ilvl w:val="0"/>
          <w:numId w:val="14"/>
        </w:numPr>
        <w:rPr>
          <w:rFonts w:ascii="Arial" w:hAnsi="Arial" w:cs="Arial"/>
          <w:sz w:val="22"/>
          <w:szCs w:val="22"/>
        </w:rPr>
      </w:pPr>
      <w:r w:rsidRPr="00656DBC">
        <w:rPr>
          <w:rFonts w:ascii="Arial" w:hAnsi="Arial" w:cs="Arial"/>
          <w:sz w:val="22"/>
          <w:szCs w:val="22"/>
        </w:rPr>
        <w:t>Lead, develop and motivate teams to deliver results on time, to required quality standards and cost, to fulfil the business plan and achieve environmental outcomes.</w:t>
      </w:r>
    </w:p>
    <w:p w:rsidR="00656DBC" w:rsidRPr="00656DBC" w:rsidRDefault="00656DBC" w:rsidP="00656DBC">
      <w:pPr>
        <w:pStyle w:val="ListParagraph"/>
        <w:rPr>
          <w:rFonts w:ascii="Arial" w:hAnsi="Arial" w:cs="Arial"/>
          <w:sz w:val="22"/>
          <w:szCs w:val="22"/>
        </w:rPr>
      </w:pPr>
    </w:p>
    <w:p w:rsidR="00656DBC" w:rsidRDefault="004C55BD" w:rsidP="00656DBC">
      <w:pPr>
        <w:pStyle w:val="ListParagraph"/>
        <w:numPr>
          <w:ilvl w:val="0"/>
          <w:numId w:val="14"/>
        </w:numPr>
        <w:rPr>
          <w:rFonts w:ascii="Arial" w:hAnsi="Arial" w:cs="Arial"/>
          <w:sz w:val="22"/>
          <w:szCs w:val="22"/>
        </w:rPr>
      </w:pPr>
      <w:r w:rsidRPr="00656DBC">
        <w:rPr>
          <w:rFonts w:ascii="Arial" w:hAnsi="Arial" w:cs="Arial"/>
          <w:sz w:val="22"/>
          <w:szCs w:val="22"/>
        </w:rPr>
        <w:t>Plan, monitor, control and realign resources to maximise their efficient and effective use and ensure objectives are completed to required standards.</w:t>
      </w:r>
    </w:p>
    <w:p w:rsidR="00656DBC" w:rsidRPr="00656DBC" w:rsidRDefault="00656DBC" w:rsidP="00656DBC">
      <w:pPr>
        <w:pStyle w:val="ListParagraph"/>
        <w:rPr>
          <w:rFonts w:ascii="Arial" w:hAnsi="Arial" w:cs="Arial"/>
          <w:sz w:val="22"/>
          <w:szCs w:val="22"/>
        </w:rPr>
      </w:pPr>
    </w:p>
    <w:p w:rsidR="00656DBC" w:rsidRDefault="004C55BD" w:rsidP="00656DBC">
      <w:pPr>
        <w:pStyle w:val="ListParagraph"/>
        <w:numPr>
          <w:ilvl w:val="0"/>
          <w:numId w:val="14"/>
        </w:numPr>
        <w:rPr>
          <w:rFonts w:ascii="Arial" w:hAnsi="Arial" w:cs="Arial"/>
          <w:sz w:val="22"/>
          <w:szCs w:val="22"/>
        </w:rPr>
      </w:pPr>
      <w:r w:rsidRPr="00656DBC">
        <w:rPr>
          <w:rFonts w:ascii="Arial" w:hAnsi="Arial" w:cs="Arial"/>
          <w:sz w:val="22"/>
          <w:szCs w:val="22"/>
        </w:rPr>
        <w:t>Identify and manage risks to delivery of the corporate plan to enable the Environment Agency to operate in a safe, innovative and efficient manner.</w:t>
      </w:r>
    </w:p>
    <w:p w:rsidR="00656DBC" w:rsidRPr="00656DBC" w:rsidRDefault="00656DBC" w:rsidP="00656DBC">
      <w:pPr>
        <w:pStyle w:val="ListParagraph"/>
        <w:rPr>
          <w:rFonts w:ascii="Arial" w:hAnsi="Arial" w:cs="Arial"/>
          <w:sz w:val="22"/>
          <w:szCs w:val="22"/>
        </w:rPr>
      </w:pPr>
    </w:p>
    <w:p w:rsidR="004C55BD" w:rsidRPr="00656DBC" w:rsidRDefault="004C55BD" w:rsidP="00656DBC">
      <w:pPr>
        <w:pStyle w:val="ListParagraph"/>
        <w:numPr>
          <w:ilvl w:val="0"/>
          <w:numId w:val="14"/>
        </w:numPr>
        <w:rPr>
          <w:rFonts w:ascii="Arial" w:hAnsi="Arial" w:cs="Arial"/>
          <w:sz w:val="22"/>
          <w:szCs w:val="22"/>
        </w:rPr>
      </w:pPr>
      <w:r w:rsidRPr="00656DBC">
        <w:rPr>
          <w:rFonts w:ascii="Arial" w:hAnsi="Arial" w:cs="Arial"/>
          <w:sz w:val="22"/>
          <w:szCs w:val="22"/>
        </w:rPr>
        <w:t>Influence the strategic direction of the Environment Agency and shape the function/s to align appropriately with the achievement of the vision, corporate strategy and environmental outcomes.</w:t>
      </w:r>
    </w:p>
    <w:p w:rsidR="005345EB" w:rsidRDefault="005345EB" w:rsidP="005345EB">
      <w:pPr>
        <w:spacing w:line="276" w:lineRule="auto"/>
        <w:rPr>
          <w:rFonts w:ascii="Arial" w:hAnsi="Arial" w:cs="Arial"/>
          <w:sz w:val="22"/>
          <w:szCs w:val="22"/>
        </w:rPr>
      </w:pPr>
    </w:p>
    <w:p w:rsidR="003A5F7B" w:rsidRDefault="003A5F7B" w:rsidP="005345EB">
      <w:pPr>
        <w:spacing w:line="276" w:lineRule="auto"/>
        <w:rPr>
          <w:rFonts w:ascii="Arial" w:hAnsi="Arial" w:cs="Arial"/>
          <w:b/>
          <w:sz w:val="22"/>
          <w:szCs w:val="22"/>
        </w:rPr>
      </w:pPr>
    </w:p>
    <w:p w:rsidR="000E1585" w:rsidRPr="000E1585" w:rsidRDefault="000E1585" w:rsidP="005345EB">
      <w:pPr>
        <w:spacing w:line="276" w:lineRule="auto"/>
        <w:rPr>
          <w:rFonts w:ascii="Arial" w:hAnsi="Arial" w:cs="Arial"/>
          <w:b/>
          <w:color w:val="FF0000"/>
          <w:sz w:val="22"/>
          <w:szCs w:val="22"/>
        </w:rPr>
      </w:pPr>
      <w:r w:rsidRPr="00903FC2">
        <w:rPr>
          <w:rFonts w:ascii="Arial" w:hAnsi="Arial" w:cs="Arial"/>
          <w:b/>
          <w:sz w:val="22"/>
          <w:szCs w:val="22"/>
        </w:rPr>
        <w:t>Additional info:</w:t>
      </w:r>
    </w:p>
    <w:p w:rsidR="00903FC2" w:rsidRDefault="00903FC2" w:rsidP="00903FC2">
      <w:pPr>
        <w:rPr>
          <w:rFonts w:ascii="Arial" w:hAnsi="Arial" w:cs="Arial"/>
          <w:sz w:val="22"/>
          <w:szCs w:val="22"/>
        </w:rPr>
      </w:pPr>
      <w:r w:rsidRPr="00903FC2">
        <w:rPr>
          <w:rFonts w:ascii="Arial" w:hAnsi="Arial" w:cs="Arial"/>
          <w:sz w:val="22"/>
          <w:szCs w:val="22"/>
        </w:rPr>
        <w:t>In this role you’ll be required to undertake an incident response role which will support and advise the Chief Executive and Executive Directors during incidents.  Occasionally this includes out of hours working.</w:t>
      </w:r>
      <w:r w:rsidRPr="00903FC2">
        <w:rPr>
          <w:rFonts w:ascii="Arial" w:eastAsia="Times New Roman" w:hAnsi="Arial" w:cs="Arial"/>
          <w:color w:val="222222"/>
          <w:sz w:val="22"/>
          <w:szCs w:val="22"/>
          <w:lang w:eastAsia="en-GB"/>
        </w:rPr>
        <w:br/>
      </w:r>
      <w:r w:rsidRPr="00903FC2">
        <w:rPr>
          <w:rFonts w:ascii="Arial" w:eastAsia="Times New Roman" w:hAnsi="Arial" w:cs="Arial"/>
          <w:color w:val="222222"/>
          <w:sz w:val="22"/>
          <w:szCs w:val="22"/>
          <w:lang w:eastAsia="en-GB"/>
        </w:rPr>
        <w:br/>
      </w:r>
      <w:r w:rsidRPr="00903FC2">
        <w:rPr>
          <w:rFonts w:ascii="Arial" w:hAnsi="Arial" w:cs="Arial"/>
          <w:sz w:val="22"/>
          <w:szCs w:val="22"/>
        </w:rPr>
        <w:t xml:space="preserve">This role is based in our Marsham Street office, London, and will require you to work from this base </w:t>
      </w:r>
      <w:r w:rsidR="00FD34C9">
        <w:rPr>
          <w:rFonts w:ascii="Arial" w:hAnsi="Arial" w:cs="Arial"/>
          <w:sz w:val="22"/>
          <w:szCs w:val="22"/>
        </w:rPr>
        <w:t>2-3</w:t>
      </w:r>
      <w:r w:rsidRPr="00903FC2">
        <w:rPr>
          <w:rFonts w:ascii="Arial" w:hAnsi="Arial" w:cs="Arial"/>
          <w:sz w:val="22"/>
          <w:szCs w:val="22"/>
        </w:rPr>
        <w:t xml:space="preserve"> days per week. You </w:t>
      </w:r>
      <w:r w:rsidRPr="00903FC2">
        <w:rPr>
          <w:rFonts w:ascii="Arial" w:hAnsi="Arial" w:cs="Arial"/>
          <w:sz w:val="22"/>
          <w:szCs w:val="22"/>
        </w:rPr>
        <w:lastRenderedPageBreak/>
        <w:t>will manage teams based</w:t>
      </w:r>
      <w:r w:rsidR="0052186C">
        <w:rPr>
          <w:rFonts w:ascii="Arial" w:hAnsi="Arial" w:cs="Arial"/>
          <w:sz w:val="22"/>
          <w:szCs w:val="22"/>
        </w:rPr>
        <w:t xml:space="preserve"> predominantly (although not exclusively)</w:t>
      </w:r>
      <w:r w:rsidRPr="00903FC2">
        <w:rPr>
          <w:rFonts w:ascii="Arial" w:hAnsi="Arial" w:cs="Arial"/>
          <w:sz w:val="22"/>
          <w:szCs w:val="22"/>
        </w:rPr>
        <w:t xml:space="preserve"> in London and Bristol and will need to commit to some travel and on occasion overnight stays.</w:t>
      </w:r>
    </w:p>
    <w:p w:rsidR="00903FC2" w:rsidRPr="00903FC2" w:rsidRDefault="00903FC2" w:rsidP="00903FC2">
      <w:pPr>
        <w:rPr>
          <w:rFonts w:ascii="Arial" w:hAnsi="Arial" w:cs="Arial"/>
          <w:sz w:val="22"/>
          <w:szCs w:val="22"/>
        </w:rPr>
      </w:pPr>
    </w:p>
    <w:p w:rsidR="00903FC2" w:rsidRDefault="00903FC2" w:rsidP="00903FC2">
      <w:pPr>
        <w:rPr>
          <w:rFonts w:ascii="Arial" w:hAnsi="Arial" w:cs="Arial"/>
          <w:sz w:val="22"/>
          <w:szCs w:val="22"/>
        </w:rPr>
      </w:pPr>
      <w:r w:rsidRPr="00903FC2">
        <w:rPr>
          <w:rFonts w:ascii="Arial" w:hAnsi="Arial" w:cs="Arial"/>
          <w:sz w:val="22"/>
          <w:szCs w:val="22"/>
        </w:rPr>
        <w:t>As the role in based in London you will require an enhanced level of security check, a key component of which is a minimum of 3 years UK residency.</w:t>
      </w:r>
    </w:p>
    <w:p w:rsidR="005345EB" w:rsidRDefault="005345EB" w:rsidP="00903FC2">
      <w:pPr>
        <w:rPr>
          <w:rFonts w:ascii="Arial" w:hAnsi="Arial" w:cs="Arial"/>
          <w:sz w:val="22"/>
          <w:szCs w:val="22"/>
        </w:rPr>
      </w:pPr>
    </w:p>
    <w:p w:rsidR="005345EB" w:rsidRPr="005345EB" w:rsidRDefault="005345EB" w:rsidP="005345EB">
      <w:pPr>
        <w:rPr>
          <w:rFonts w:ascii="Arial" w:hAnsi="Arial" w:cs="Arial"/>
          <w:sz w:val="22"/>
          <w:szCs w:val="22"/>
        </w:rPr>
      </w:pPr>
      <w:r w:rsidRPr="005345EB">
        <w:rPr>
          <w:rFonts w:ascii="Arial" w:hAnsi="Arial" w:cs="Arial"/>
          <w:sz w:val="22"/>
          <w:szCs w:val="22"/>
        </w:rPr>
        <w:t xml:space="preserve">We don’t just talk about diversity; we seek it, embrace it and live it for the benefit of our staff, our communities and our environment. </w:t>
      </w:r>
    </w:p>
    <w:p w:rsidR="005345EB" w:rsidRPr="005345EB" w:rsidRDefault="005345EB" w:rsidP="005345EB">
      <w:pPr>
        <w:rPr>
          <w:rFonts w:ascii="Arial" w:hAnsi="Arial" w:cs="Arial"/>
          <w:sz w:val="22"/>
          <w:szCs w:val="22"/>
        </w:rPr>
      </w:pPr>
    </w:p>
    <w:p w:rsidR="005345EB" w:rsidRPr="005345EB" w:rsidRDefault="005345EB" w:rsidP="005345EB">
      <w:pPr>
        <w:rPr>
          <w:rFonts w:ascii="Arial" w:hAnsi="Arial" w:cs="Arial"/>
          <w:sz w:val="22"/>
          <w:szCs w:val="22"/>
        </w:rPr>
      </w:pPr>
      <w:r w:rsidRPr="005345EB">
        <w:rPr>
          <w:rFonts w:ascii="Arial" w:hAnsi="Arial" w:cs="Arial"/>
          <w:sz w:val="22"/>
          <w:szCs w:val="22"/>
        </w:rPr>
        <w:t xml:space="preserve">We are looking to strengthen our leadership team with a person who thinks differently, is excited to challenge the status quo and includes everyone. We are fully committed to having an inclusive workforce to reflect the communities we serve and welcome applications regardless of race, sex, religion, nationality, sexual orientation, age, disability, gender identity or marital status. </w:t>
      </w:r>
    </w:p>
    <w:p w:rsidR="005345EB" w:rsidRPr="005345EB" w:rsidRDefault="005345EB" w:rsidP="005345EB">
      <w:pPr>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5345EB" w:rsidRPr="004327F9" w:rsidRDefault="005345EB" w:rsidP="005345EB">
      <w:pPr>
        <w:pStyle w:val="ListParagraph"/>
        <w:numPr>
          <w:ilvl w:val="0"/>
          <w:numId w:val="12"/>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The ability to understand a range of information to enable decision making. </w:t>
      </w:r>
    </w:p>
    <w:p w:rsidR="005345EB" w:rsidRPr="004327F9" w:rsidRDefault="005345EB" w:rsidP="005345EB">
      <w:pPr>
        <w:rPr>
          <w:rFonts w:ascii="Arial" w:eastAsia="Times New Roman" w:hAnsi="Arial" w:cs="Arial"/>
          <w:sz w:val="22"/>
          <w:szCs w:val="22"/>
          <w:lang w:eastAsia="en-GB"/>
        </w:rPr>
      </w:pPr>
    </w:p>
    <w:p w:rsidR="005345EB" w:rsidRPr="004327F9" w:rsidRDefault="005345EB" w:rsidP="005345EB">
      <w:pPr>
        <w:pStyle w:val="ListParagraph"/>
        <w:numPr>
          <w:ilvl w:val="0"/>
          <w:numId w:val="12"/>
        </w:numPr>
        <w:rPr>
          <w:rFonts w:ascii="Arial" w:eastAsia="Times New Roman" w:hAnsi="Arial" w:cs="Arial"/>
          <w:sz w:val="22"/>
          <w:szCs w:val="22"/>
          <w:lang w:eastAsia="en-GB"/>
        </w:rPr>
      </w:pPr>
      <w:r w:rsidRPr="004327F9">
        <w:rPr>
          <w:rFonts w:ascii="Arial" w:eastAsia="Times New Roman" w:hAnsi="Arial" w:cs="Arial"/>
          <w:sz w:val="22"/>
          <w:szCs w:val="22"/>
          <w:lang w:eastAsia="en-GB"/>
        </w:rPr>
        <w:lastRenderedPageBreak/>
        <w:t xml:space="preserve">The ability to understand, develop and influence high level complex relationships with </w:t>
      </w:r>
      <w:r>
        <w:rPr>
          <w:rFonts w:ascii="Arial" w:eastAsia="Times New Roman" w:hAnsi="Arial" w:cs="Arial"/>
          <w:sz w:val="22"/>
          <w:szCs w:val="22"/>
          <w:lang w:eastAsia="en-GB"/>
        </w:rPr>
        <w:t>internal stakeholders</w:t>
      </w:r>
      <w:r w:rsidRPr="004327F9">
        <w:rPr>
          <w:rFonts w:ascii="Arial" w:eastAsia="Times New Roman" w:hAnsi="Arial" w:cs="Arial"/>
          <w:sz w:val="22"/>
          <w:szCs w:val="22"/>
          <w:lang w:eastAsia="en-GB"/>
        </w:rPr>
        <w:t xml:space="preserve"> and to translate strategy into action for the environment.  </w:t>
      </w:r>
    </w:p>
    <w:p w:rsidR="005345EB" w:rsidRPr="004327F9" w:rsidRDefault="005345EB" w:rsidP="005345EB">
      <w:pPr>
        <w:rPr>
          <w:rFonts w:ascii="Arial" w:eastAsia="Times New Roman" w:hAnsi="Arial" w:cs="Arial"/>
          <w:sz w:val="22"/>
          <w:szCs w:val="22"/>
          <w:lang w:eastAsia="en-GB"/>
        </w:rPr>
      </w:pPr>
    </w:p>
    <w:p w:rsidR="005345EB" w:rsidRDefault="005345EB" w:rsidP="005345EB">
      <w:pPr>
        <w:pStyle w:val="ListParagraph"/>
        <w:numPr>
          <w:ilvl w:val="0"/>
          <w:numId w:val="12"/>
        </w:numPr>
        <w:rPr>
          <w:rFonts w:ascii="Arial" w:eastAsia="Times New Roman" w:hAnsi="Arial" w:cs="Arial"/>
          <w:sz w:val="22"/>
          <w:szCs w:val="22"/>
          <w:lang w:eastAsia="en-GB"/>
        </w:rPr>
      </w:pPr>
      <w:r w:rsidRPr="004327F9">
        <w:rPr>
          <w:rFonts w:ascii="Arial" w:eastAsia="Times New Roman" w:hAnsi="Arial" w:cs="Arial"/>
          <w:sz w:val="22"/>
          <w:szCs w:val="22"/>
          <w:lang w:eastAsia="en-GB"/>
        </w:rPr>
        <w:t xml:space="preserve">Experience of managing a </w:t>
      </w:r>
      <w:r>
        <w:rPr>
          <w:rFonts w:ascii="Arial" w:eastAsia="Times New Roman" w:hAnsi="Arial" w:cs="Arial"/>
          <w:sz w:val="22"/>
          <w:szCs w:val="22"/>
          <w:lang w:eastAsia="en-GB"/>
        </w:rPr>
        <w:t>dispersed</w:t>
      </w:r>
      <w:r w:rsidRPr="004327F9">
        <w:rPr>
          <w:rFonts w:ascii="Arial" w:eastAsia="Times New Roman" w:hAnsi="Arial" w:cs="Arial"/>
          <w:sz w:val="22"/>
          <w:szCs w:val="22"/>
          <w:lang w:eastAsia="en-GB"/>
        </w:rPr>
        <w:t xml:space="preserve"> team across a complex organisation and matrix management to deliver a technical and professional service. </w:t>
      </w:r>
    </w:p>
    <w:p w:rsidR="005345EB" w:rsidRPr="005345EB" w:rsidRDefault="005345EB" w:rsidP="005345EB">
      <w:pPr>
        <w:pStyle w:val="ListParagraph"/>
        <w:rPr>
          <w:rFonts w:ascii="Arial" w:eastAsia="Times New Roman" w:hAnsi="Arial" w:cs="Arial"/>
          <w:sz w:val="22"/>
          <w:szCs w:val="22"/>
          <w:lang w:eastAsia="en-GB"/>
        </w:rPr>
      </w:pPr>
    </w:p>
    <w:p w:rsidR="005345EB" w:rsidRPr="004327F9" w:rsidRDefault="005345EB" w:rsidP="005345EB">
      <w:pPr>
        <w:pStyle w:val="ListParagraph"/>
        <w:numPr>
          <w:ilvl w:val="0"/>
          <w:numId w:val="12"/>
        </w:numPr>
        <w:rPr>
          <w:rFonts w:ascii="Arial" w:eastAsia="Times New Roman" w:hAnsi="Arial" w:cs="Arial"/>
          <w:sz w:val="22"/>
          <w:szCs w:val="22"/>
          <w:lang w:eastAsia="en-GB"/>
        </w:rPr>
      </w:pPr>
      <w:r w:rsidRPr="008909B0">
        <w:rPr>
          <w:rFonts w:ascii="Arial" w:eastAsia="Times New Roman" w:hAnsi="Arial" w:cs="Arial"/>
          <w:sz w:val="22"/>
          <w:szCs w:val="22"/>
          <w:lang w:eastAsia="en-GB"/>
        </w:rPr>
        <w:t>Ability to influence senior external and internal customers plus sound political acumen.</w:t>
      </w:r>
      <w:r w:rsidRPr="004327F9">
        <w:rPr>
          <w:rFonts w:ascii="Arial" w:eastAsia="Times New Roman" w:hAnsi="Arial" w:cs="Arial"/>
          <w:sz w:val="22"/>
          <w:szCs w:val="22"/>
          <w:lang w:eastAsia="en-GB"/>
        </w:rPr>
        <w:t xml:space="preserve"> </w:t>
      </w:r>
    </w:p>
    <w:p w:rsidR="005345EB" w:rsidRPr="004327F9" w:rsidRDefault="005345EB" w:rsidP="005345EB">
      <w:pPr>
        <w:rPr>
          <w:rFonts w:ascii="Arial" w:eastAsia="Times New Roman" w:hAnsi="Arial" w:cs="Arial"/>
          <w:sz w:val="22"/>
          <w:szCs w:val="22"/>
          <w:lang w:eastAsia="en-GB"/>
        </w:rPr>
      </w:pPr>
    </w:p>
    <w:p w:rsidR="005345EB" w:rsidRDefault="005345EB" w:rsidP="005345E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A proven track record of providing clear, balanced advice and professional leadership at Board and senior management level on a wide range of strategic, operational and sensitive issues. </w:t>
      </w:r>
    </w:p>
    <w:p w:rsidR="005345EB" w:rsidRPr="004327F9" w:rsidRDefault="005345EB" w:rsidP="005345EB">
      <w:pPr>
        <w:pStyle w:val="PlainText"/>
        <w:spacing w:line="276" w:lineRule="auto"/>
        <w:rPr>
          <w:rFonts w:ascii="Arial" w:hAnsi="Arial" w:cs="Arial"/>
          <w:sz w:val="22"/>
          <w:szCs w:val="22"/>
        </w:rPr>
      </w:pPr>
    </w:p>
    <w:p w:rsidR="005345EB" w:rsidRPr="004327F9" w:rsidRDefault="005345EB" w:rsidP="005345E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Experience of effective crisis communications and decision making under pressure and during times of incident response. </w:t>
      </w:r>
    </w:p>
    <w:p w:rsidR="005345EB" w:rsidRPr="004327F9" w:rsidRDefault="005345EB" w:rsidP="005345EB">
      <w:pPr>
        <w:pStyle w:val="PlainText"/>
        <w:spacing w:line="276" w:lineRule="auto"/>
        <w:rPr>
          <w:rFonts w:ascii="Arial" w:hAnsi="Arial" w:cs="Arial"/>
          <w:sz w:val="22"/>
          <w:szCs w:val="22"/>
        </w:rPr>
      </w:pPr>
    </w:p>
    <w:p w:rsidR="005345EB" w:rsidRPr="004327F9" w:rsidRDefault="005345EB" w:rsidP="005345E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Excellent interpersonal skills with an ability to lead others, especially during periods of change. </w:t>
      </w:r>
    </w:p>
    <w:p w:rsidR="005345EB" w:rsidRPr="004327F9" w:rsidRDefault="005345EB" w:rsidP="005345EB">
      <w:pPr>
        <w:pStyle w:val="PlainText"/>
        <w:spacing w:line="276" w:lineRule="auto"/>
        <w:rPr>
          <w:rFonts w:ascii="Arial" w:hAnsi="Arial" w:cs="Arial"/>
          <w:sz w:val="22"/>
          <w:szCs w:val="22"/>
        </w:rPr>
      </w:pPr>
    </w:p>
    <w:p w:rsidR="005345EB" w:rsidRPr="004327F9" w:rsidRDefault="005345EB" w:rsidP="005345EB">
      <w:pPr>
        <w:pStyle w:val="PlainText"/>
        <w:numPr>
          <w:ilvl w:val="0"/>
          <w:numId w:val="12"/>
        </w:numPr>
        <w:spacing w:line="276" w:lineRule="auto"/>
        <w:rPr>
          <w:rFonts w:ascii="Arial" w:hAnsi="Arial" w:cs="Arial"/>
          <w:sz w:val="22"/>
          <w:szCs w:val="22"/>
        </w:rPr>
      </w:pPr>
      <w:r w:rsidRPr="004327F9">
        <w:rPr>
          <w:rFonts w:ascii="Arial" w:hAnsi="Arial" w:cs="Arial"/>
          <w:sz w:val="22"/>
          <w:szCs w:val="22"/>
        </w:rPr>
        <w:t xml:space="preserve">An individual with a crucial capacity for judgement, and the ability to decide what to do, how to do it, and how best to communicate to all involved. </w:t>
      </w:r>
    </w:p>
    <w:p w:rsidR="005345EB" w:rsidRPr="004327F9" w:rsidRDefault="005345EB" w:rsidP="005345EB">
      <w:pPr>
        <w:pStyle w:val="PlainText"/>
        <w:spacing w:line="276" w:lineRule="auto"/>
        <w:rPr>
          <w:rFonts w:ascii="Arial" w:hAnsi="Arial" w:cs="Arial"/>
          <w:sz w:val="22"/>
          <w:szCs w:val="22"/>
        </w:rPr>
      </w:pPr>
    </w:p>
    <w:p w:rsidR="005345EB" w:rsidRPr="004327F9" w:rsidRDefault="005345EB" w:rsidP="005345EB">
      <w:pPr>
        <w:pStyle w:val="PlainText"/>
        <w:numPr>
          <w:ilvl w:val="0"/>
          <w:numId w:val="12"/>
        </w:numPr>
        <w:spacing w:line="276" w:lineRule="auto"/>
        <w:rPr>
          <w:rFonts w:ascii="Arial" w:hAnsi="Arial" w:cs="Arial"/>
          <w:sz w:val="22"/>
          <w:szCs w:val="22"/>
        </w:rPr>
      </w:pPr>
      <w:r w:rsidRPr="004327F9">
        <w:rPr>
          <w:rFonts w:ascii="Arial" w:hAnsi="Arial" w:cs="Arial"/>
          <w:sz w:val="22"/>
          <w:szCs w:val="22"/>
        </w:rPr>
        <w:t>Able to demonstrate continuous, thoughtful, and consistent communication with all customers and stakeholders.</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656DBC">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lastRenderedPageBreak/>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825A7" w:rsidRDefault="009825A7" w:rsidP="00A7799E">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lastRenderedPageBreak/>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5345EB" w:rsidRDefault="005345EB" w:rsidP="00A7799E">
      <w:pPr>
        <w:pStyle w:val="PlainText"/>
        <w:spacing w:line="276" w:lineRule="auto"/>
        <w:rPr>
          <w:rFonts w:ascii="Arial" w:hAnsi="Arial" w:cs="Arial"/>
          <w:sz w:val="22"/>
          <w:szCs w:val="22"/>
        </w:rPr>
      </w:pPr>
    </w:p>
    <w:p w:rsidR="005345EB" w:rsidRDefault="005345EB" w:rsidP="005345EB">
      <w:pPr>
        <w:pStyle w:val="PlainText"/>
        <w:spacing w:line="276" w:lineRule="auto"/>
        <w:rPr>
          <w:rFonts w:ascii="Arial" w:hAnsi="Arial" w:cs="Arial"/>
          <w:sz w:val="22"/>
          <w:szCs w:val="22"/>
        </w:rPr>
      </w:pPr>
      <w:r w:rsidRPr="004327F9">
        <w:rPr>
          <w:rFonts w:ascii="Arial" w:hAnsi="Arial" w:cs="Arial"/>
          <w:sz w:val="22"/>
          <w:szCs w:val="22"/>
        </w:rPr>
        <w:t>To discuss the role in more detail please contact</w:t>
      </w:r>
      <w:r>
        <w:rPr>
          <w:rFonts w:ascii="Arial" w:hAnsi="Arial" w:cs="Arial"/>
          <w:sz w:val="22"/>
          <w:szCs w:val="22"/>
        </w:rPr>
        <w:t xml:space="preserve"> John Leyland, Chief of Staff at </w:t>
      </w:r>
    </w:p>
    <w:p w:rsidR="005345EB" w:rsidRPr="004327F9" w:rsidRDefault="009943FA" w:rsidP="005345EB">
      <w:pPr>
        <w:pStyle w:val="PlainText"/>
        <w:spacing w:line="276" w:lineRule="auto"/>
        <w:rPr>
          <w:rFonts w:ascii="Arial" w:hAnsi="Arial" w:cs="Arial"/>
          <w:color w:val="FF0000"/>
          <w:sz w:val="22"/>
          <w:szCs w:val="22"/>
        </w:rPr>
      </w:pPr>
      <w:hyperlink r:id="rId28" w:history="1">
        <w:r w:rsidR="005345EB" w:rsidRPr="00697BF8">
          <w:rPr>
            <w:rStyle w:val="Hyperlink"/>
            <w:rFonts w:ascii="Arial" w:hAnsi="Arial" w:cs="Arial"/>
            <w:sz w:val="22"/>
            <w:szCs w:val="22"/>
          </w:rPr>
          <w:t>chiefofstaffoffice@environment-agency.gov.uk</w:t>
        </w:r>
      </w:hyperlink>
      <w:r w:rsidR="005345EB">
        <w:rPr>
          <w:rFonts w:ascii="Arial" w:hAnsi="Arial" w:cs="Arial"/>
          <w:sz w:val="22"/>
          <w:szCs w:val="22"/>
        </w:rPr>
        <w:t xml:space="preserve">  </w:t>
      </w:r>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9943FA" w:rsidRDefault="009943FA"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9943FA" w:rsidRDefault="009943FA"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9943FA" w:rsidRDefault="009943FA"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9943FA" w:rsidRDefault="009943FA"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43FA" w:rsidRDefault="009943FA">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9943FA" w:rsidRDefault="009943FA">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1"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1" tooltip="&quot;Search images of flickr logo&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3"/>
                    </pic:cNvPr>
                    <pic:cNvPicPr>
                      <a:picLocks noChangeAspect="1" noChangeArrowheads="1"/>
                    </pic:cNvPicPr>
                  </pic:nvPicPr>
                  <pic:blipFill>
                    <a:blip r:embed="rId34"/>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5"/>
                    </pic:cNvPr>
                    <pic:cNvPicPr>
                      <a:picLocks noChangeAspect="1" noChangeArrowheads="1"/>
                    </pic:cNvPicPr>
                  </pic:nvPicPr>
                  <pic:blipFill>
                    <a:blip r:embed="rId36"/>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7"/>
                    </pic:cNvPr>
                    <pic:cNvPicPr>
                      <a:picLocks noChangeAspect="1" noChangeArrowheads="1"/>
                    </pic:cNvPicPr>
                  </pic:nvPicPr>
                  <pic:blipFill>
                    <a:blip r:embed="rId38"/>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lastRenderedPageBreak/>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D42568" w:rsidRDefault="001D30E0" w:rsidP="00D42568">
      <w:pPr>
        <w:rPr>
          <w:rFonts w:ascii="Arial" w:hAnsi="Arial" w:cs="Arial"/>
          <w:b/>
          <w:color w:val="000000" w:themeColor="text1"/>
          <w:sz w:val="28"/>
          <w:szCs w:val="28"/>
        </w:rPr>
      </w:pPr>
      <w:r w:rsidRPr="001425AB">
        <w:rPr>
          <w:rFonts w:ascii="Arial" w:hAnsi="Arial" w:cs="Arial"/>
          <w:sz w:val="22"/>
          <w:szCs w:val="22"/>
        </w:rPr>
        <w:t xml:space="preserve">In order to apply, please submit your CV and a covering </w:t>
      </w:r>
      <w:r>
        <w:rPr>
          <w:rFonts w:ascii="Arial" w:hAnsi="Arial" w:cs="Arial"/>
          <w:sz w:val="22"/>
          <w:szCs w:val="22"/>
        </w:rPr>
        <w:t>letter</w:t>
      </w:r>
      <w:r w:rsidRPr="00BC19F8">
        <w:rPr>
          <w:rFonts w:ascii="Arial" w:hAnsi="Arial" w:cs="Arial"/>
          <w:sz w:val="22"/>
          <w:szCs w:val="22"/>
        </w:rPr>
        <w:t>.</w:t>
      </w:r>
      <w:r w:rsidR="00BC19F8" w:rsidRPr="00BC19F8">
        <w:rPr>
          <w:rFonts w:ascii="Arial" w:hAnsi="Arial" w:cs="Arial"/>
          <w:b/>
          <w:color w:val="000000" w:themeColor="text1"/>
          <w:sz w:val="28"/>
          <w:szCs w:val="28"/>
        </w:rPr>
        <w:t xml:space="preserve"> </w:t>
      </w:r>
    </w:p>
    <w:p w:rsidR="00D42568" w:rsidRDefault="00D42568" w:rsidP="00D42568">
      <w:pPr>
        <w:rPr>
          <w:rFonts w:ascii="Arial" w:hAnsi="Arial" w:cs="Arial"/>
          <w:b/>
          <w:color w:val="000000" w:themeColor="text1"/>
          <w:sz w:val="28"/>
          <w:szCs w:val="28"/>
        </w:rPr>
      </w:pPr>
    </w:p>
    <w:p w:rsidR="00D42568" w:rsidRDefault="00BC19F8" w:rsidP="00D42568">
      <w:pPr>
        <w:rPr>
          <w:rFonts w:ascii="Arial" w:hAnsi="Arial" w:cs="Arial"/>
          <w:b/>
          <w:sz w:val="22"/>
          <w:szCs w:val="22"/>
        </w:rPr>
      </w:pPr>
      <w:r w:rsidRPr="00BC19F8">
        <w:rPr>
          <w:rFonts w:ascii="Arial" w:hAnsi="Arial" w:cs="Arial"/>
          <w:b/>
          <w:sz w:val="22"/>
          <w:szCs w:val="22"/>
        </w:rPr>
        <w:t xml:space="preserve">Please note – </w:t>
      </w:r>
    </w:p>
    <w:p w:rsidR="00D42568" w:rsidRDefault="00D42568" w:rsidP="00D42568">
      <w:r>
        <w:rPr>
          <w:rFonts w:ascii="Arial" w:hAnsi="Arial" w:cs="Arial"/>
          <w:b/>
          <w:sz w:val="22"/>
          <w:szCs w:val="22"/>
        </w:rPr>
        <w:t>Y</w:t>
      </w:r>
      <w:r w:rsidR="00BC19F8" w:rsidRPr="00BC19F8">
        <w:rPr>
          <w:rFonts w:ascii="Arial" w:hAnsi="Arial" w:cs="Arial"/>
          <w:b/>
          <w:sz w:val="22"/>
          <w:szCs w:val="22"/>
        </w:rPr>
        <w:t>ou must up load your CV and covering letter as one document/file on the recruitment system (do not submit them as separate documents).</w:t>
      </w:r>
      <w:r w:rsidRPr="00D42568">
        <w:t xml:space="preserve"> </w:t>
      </w:r>
    </w:p>
    <w:p w:rsidR="00D42568" w:rsidRDefault="00D42568" w:rsidP="00D42568"/>
    <w:p w:rsidR="00D42568" w:rsidRPr="002315E9" w:rsidRDefault="00D42568" w:rsidP="00D42568">
      <w:pPr>
        <w:rPr>
          <w:rFonts w:ascii="Arial" w:hAnsi="Arial" w:cs="Arial"/>
          <w:sz w:val="22"/>
          <w:szCs w:val="22"/>
        </w:rPr>
      </w:pPr>
      <w:r w:rsidRPr="002315E9">
        <w:rPr>
          <w:rFonts w:ascii="Arial" w:hAnsi="Arial" w:cs="Arial"/>
          <w:sz w:val="22"/>
          <w:szCs w:val="22"/>
        </w:rPr>
        <w:t xml:space="preserve">Applicants should attach documents in one of the following formats: </w:t>
      </w:r>
    </w:p>
    <w:p w:rsidR="00D42568" w:rsidRPr="002315E9" w:rsidRDefault="00D42568" w:rsidP="00D42568">
      <w:pPr>
        <w:pStyle w:val="ListParagraph"/>
        <w:numPr>
          <w:ilvl w:val="0"/>
          <w:numId w:val="11"/>
        </w:numPr>
        <w:rPr>
          <w:rFonts w:ascii="Arial" w:hAnsi="Arial" w:cs="Arial"/>
          <w:sz w:val="22"/>
          <w:szCs w:val="22"/>
        </w:rPr>
      </w:pPr>
      <w:r w:rsidRPr="002315E9">
        <w:rPr>
          <w:rFonts w:ascii="Arial" w:hAnsi="Arial" w:cs="Arial"/>
          <w:sz w:val="22"/>
          <w:szCs w:val="22"/>
        </w:rPr>
        <w:t>.doc</w:t>
      </w:r>
    </w:p>
    <w:p w:rsidR="00D42568" w:rsidRPr="002315E9" w:rsidRDefault="00D42568" w:rsidP="00D42568">
      <w:pPr>
        <w:pStyle w:val="ListParagraph"/>
        <w:numPr>
          <w:ilvl w:val="0"/>
          <w:numId w:val="11"/>
        </w:numPr>
        <w:rPr>
          <w:rFonts w:ascii="Arial" w:hAnsi="Arial" w:cs="Arial"/>
          <w:sz w:val="22"/>
          <w:szCs w:val="22"/>
        </w:rPr>
      </w:pPr>
      <w:r w:rsidRPr="002315E9">
        <w:rPr>
          <w:rFonts w:ascii="Arial" w:hAnsi="Arial" w:cs="Arial"/>
          <w:sz w:val="22"/>
          <w:szCs w:val="22"/>
        </w:rPr>
        <w:t>.docx</w:t>
      </w:r>
    </w:p>
    <w:p w:rsidR="001D30E0" w:rsidRPr="002315E9" w:rsidRDefault="00D42568" w:rsidP="00D42568">
      <w:pPr>
        <w:pStyle w:val="ListParagraph"/>
        <w:numPr>
          <w:ilvl w:val="0"/>
          <w:numId w:val="11"/>
        </w:numPr>
        <w:rPr>
          <w:rFonts w:ascii="Arial" w:hAnsi="Arial" w:cs="Arial"/>
          <w:color w:val="000000" w:themeColor="text1"/>
          <w:sz w:val="22"/>
          <w:szCs w:val="22"/>
          <w:u w:val="single"/>
        </w:rPr>
      </w:pPr>
      <w:r w:rsidRPr="002315E9">
        <w:rPr>
          <w:rFonts w:ascii="Arial" w:hAnsi="Arial" w:cs="Arial"/>
          <w:sz w:val="22"/>
          <w:szCs w:val="22"/>
        </w:rPr>
        <w:t>.pdf</w:t>
      </w:r>
    </w:p>
    <w:p w:rsidR="00D42568" w:rsidRPr="002315E9" w:rsidRDefault="00D42568" w:rsidP="00D42568">
      <w:pPr>
        <w:pStyle w:val="ListParagraph"/>
        <w:rPr>
          <w:rFonts w:ascii="Arial" w:hAnsi="Arial" w:cs="Arial"/>
          <w:color w:val="000000" w:themeColor="text1"/>
          <w:sz w:val="22"/>
          <w:szCs w:val="22"/>
          <w:u w:val="single"/>
        </w:rPr>
      </w:pPr>
    </w:p>
    <w:p w:rsidR="00D42568" w:rsidRPr="002315E9" w:rsidRDefault="00D42568" w:rsidP="00D42568">
      <w:pPr>
        <w:rPr>
          <w:rStyle w:val="Hyperlink"/>
          <w:rFonts w:ascii="Arial" w:hAnsi="Arial" w:cs="Arial"/>
          <w:color w:val="000000" w:themeColor="text1"/>
          <w:sz w:val="22"/>
          <w:szCs w:val="22"/>
          <w:u w:val="none"/>
        </w:rPr>
      </w:pPr>
      <w:r w:rsidRPr="002315E9">
        <w:rPr>
          <w:rStyle w:val="Hyperlink"/>
          <w:rFonts w:ascii="Arial" w:hAnsi="Arial" w:cs="Arial"/>
          <w:color w:val="000000" w:themeColor="text1"/>
          <w:sz w:val="22"/>
          <w:szCs w:val="22"/>
          <w:u w:val="none"/>
        </w:rPr>
        <w:lastRenderedPageBreak/>
        <w:t>A .dotx file it is not a recognised format and therefore will not be visible for sifting.</w:t>
      </w:r>
    </w:p>
    <w:p w:rsidR="001D30E0" w:rsidRPr="00BC19F8" w:rsidRDefault="001D30E0" w:rsidP="001D30E0">
      <w:pPr>
        <w:pStyle w:val="Default"/>
        <w:rPr>
          <w:b/>
          <w:bCs/>
          <w:sz w:val="22"/>
          <w:szCs w:val="22"/>
        </w:rPr>
      </w:pPr>
    </w:p>
    <w:p w:rsidR="001D30E0" w:rsidRDefault="001D30E0" w:rsidP="001D30E0">
      <w:pPr>
        <w:pStyle w:val="Default"/>
        <w:rPr>
          <w:b/>
          <w:bCs/>
          <w:sz w:val="22"/>
          <w:szCs w:val="22"/>
        </w:rPr>
      </w:pPr>
      <w:r w:rsidRPr="001425AB">
        <w:rPr>
          <w:b/>
          <w:bCs/>
          <w:sz w:val="22"/>
          <w:szCs w:val="22"/>
        </w:rPr>
        <w:t xml:space="preserve">Curriculum Vitae </w:t>
      </w:r>
    </w:p>
    <w:p w:rsidR="001D30E0" w:rsidRPr="001425AB" w:rsidRDefault="001D30E0" w:rsidP="001D30E0">
      <w:pPr>
        <w:pStyle w:val="Default"/>
        <w:rPr>
          <w:sz w:val="22"/>
          <w:szCs w:val="22"/>
        </w:rPr>
      </w:pPr>
    </w:p>
    <w:p w:rsidR="001D30E0" w:rsidRPr="001425AB" w:rsidRDefault="001D30E0" w:rsidP="001D30E0">
      <w:pPr>
        <w:pStyle w:val="Default"/>
        <w:jc w:val="both"/>
        <w:rPr>
          <w:sz w:val="22"/>
          <w:szCs w:val="22"/>
        </w:rPr>
      </w:pPr>
      <w:r w:rsidRPr="001425AB">
        <w:rPr>
          <w:sz w:val="22"/>
          <w:szCs w:val="22"/>
        </w:rPr>
        <w:t xml:space="preserve">Your CV should be of no more than three A4 pages in length.  It should be tailored to the requirements of the post and include details on your current and most recent role, skills, experience, notice period and salary. It should also include your current postal and email address and contact telephone number(s). In line with our commitment to equal opportunities, please note that your application does not need to include your date of birth. </w:t>
      </w:r>
    </w:p>
    <w:p w:rsidR="001D30E0" w:rsidRPr="001425AB" w:rsidRDefault="001D30E0" w:rsidP="001D30E0">
      <w:pPr>
        <w:pStyle w:val="Default"/>
        <w:jc w:val="both"/>
        <w:rPr>
          <w:b/>
          <w:bCs/>
          <w:sz w:val="22"/>
          <w:szCs w:val="22"/>
        </w:rPr>
      </w:pPr>
    </w:p>
    <w:p w:rsidR="001D30E0" w:rsidRPr="001425AB" w:rsidRDefault="001D30E0" w:rsidP="001D30E0">
      <w:pPr>
        <w:pStyle w:val="Default"/>
        <w:jc w:val="both"/>
        <w:rPr>
          <w:sz w:val="22"/>
          <w:szCs w:val="22"/>
        </w:rPr>
      </w:pPr>
      <w:r w:rsidRPr="001425AB">
        <w:rPr>
          <w:sz w:val="22"/>
          <w:szCs w:val="22"/>
        </w:rPr>
        <w:t>Please note that the shortlisting panel do not have access to the personal details or identity of applicants at this stage of the process.  Your application will be shortlisted based only on the content of your covering letter and the skills, experience and qualifications laid out in your CV. </w:t>
      </w:r>
    </w:p>
    <w:p w:rsidR="001D30E0" w:rsidRPr="001425AB" w:rsidRDefault="001D30E0" w:rsidP="001D30E0">
      <w:pPr>
        <w:pStyle w:val="Default"/>
        <w:jc w:val="both"/>
        <w:rPr>
          <w:sz w:val="22"/>
          <w:szCs w:val="22"/>
        </w:rPr>
      </w:pPr>
      <w:r w:rsidRPr="001425AB">
        <w:rPr>
          <w:sz w:val="22"/>
          <w:szCs w:val="22"/>
        </w:rPr>
        <w:t xml:space="preserve"> </w:t>
      </w:r>
    </w:p>
    <w:p w:rsidR="001D30E0" w:rsidRPr="001425AB" w:rsidRDefault="001D30E0" w:rsidP="001D30E0">
      <w:pPr>
        <w:pStyle w:val="Default"/>
        <w:jc w:val="both"/>
        <w:rPr>
          <w:sz w:val="22"/>
          <w:szCs w:val="22"/>
        </w:rPr>
      </w:pPr>
      <w:r w:rsidRPr="001425AB">
        <w:rPr>
          <w:b/>
          <w:bCs/>
          <w:sz w:val="22"/>
          <w:szCs w:val="22"/>
        </w:rPr>
        <w:t>Covering Letter</w:t>
      </w:r>
    </w:p>
    <w:p w:rsidR="001D30E0" w:rsidRPr="001425AB" w:rsidRDefault="001D30E0" w:rsidP="001D30E0">
      <w:pPr>
        <w:jc w:val="both"/>
        <w:rPr>
          <w:rFonts w:ascii="Arial" w:hAnsi="Arial" w:cs="Arial"/>
          <w:sz w:val="22"/>
          <w:szCs w:val="22"/>
        </w:rPr>
      </w:pPr>
    </w:p>
    <w:p w:rsidR="001D30E0" w:rsidRPr="00AF0033" w:rsidRDefault="001D30E0" w:rsidP="001D30E0">
      <w:pPr>
        <w:jc w:val="both"/>
        <w:rPr>
          <w:rFonts w:ascii="Arial" w:hAnsi="Arial" w:cs="Arial"/>
          <w:sz w:val="22"/>
          <w:szCs w:val="22"/>
        </w:rPr>
      </w:pPr>
      <w:r w:rsidRPr="001425AB">
        <w:rPr>
          <w:rFonts w:ascii="Arial" w:hAnsi="Arial" w:cs="Arial"/>
          <w:sz w:val="22"/>
          <w:szCs w:val="22"/>
        </w:rPr>
        <w:t>Your covering letter should be of no more than two A4 pages (Arial, 11pt) and should outline your experience and suitability for the role around the following capabilities, which are:</w:t>
      </w:r>
    </w:p>
    <w:p w:rsidR="001D30E0" w:rsidRDefault="001D30E0" w:rsidP="001D30E0">
      <w:pPr>
        <w:spacing w:line="276" w:lineRule="auto"/>
        <w:rPr>
          <w:rFonts w:ascii="Arial" w:hAnsi="Arial" w:cs="Arial"/>
          <w:sz w:val="22"/>
          <w:szCs w:val="22"/>
        </w:rPr>
      </w:pPr>
    </w:p>
    <w:p w:rsidR="00D216A5" w:rsidRDefault="00D216A5" w:rsidP="00D216A5">
      <w:pPr>
        <w:pStyle w:val="ListParagraph"/>
        <w:numPr>
          <w:ilvl w:val="0"/>
          <w:numId w:val="15"/>
        </w:numPr>
        <w:contextualSpacing w:val="0"/>
        <w:rPr>
          <w:rFonts w:ascii="Arial" w:hAnsi="Arial" w:cs="Arial"/>
          <w:sz w:val="22"/>
          <w:szCs w:val="22"/>
        </w:rPr>
      </w:pPr>
      <w:r w:rsidRPr="00502C24">
        <w:rPr>
          <w:rFonts w:ascii="Arial" w:hAnsi="Arial" w:cs="Arial"/>
          <w:b/>
          <w:sz w:val="22"/>
          <w:szCs w:val="22"/>
        </w:rPr>
        <w:t>Leads the organisation</w:t>
      </w:r>
      <w:r w:rsidR="00502C24">
        <w:rPr>
          <w:rFonts w:ascii="Arial" w:hAnsi="Arial" w:cs="Arial"/>
          <w:sz w:val="22"/>
          <w:szCs w:val="22"/>
        </w:rPr>
        <w:t xml:space="preserve"> - </w:t>
      </w:r>
      <w:r w:rsidR="00502C24" w:rsidRPr="00502C24">
        <w:rPr>
          <w:rFonts w:ascii="Arial" w:hAnsi="Arial" w:cs="Arial"/>
          <w:sz w:val="22"/>
          <w:szCs w:val="22"/>
        </w:rPr>
        <w:t>Takes personal responsibility for the implementation of changes and programmes that are crucial to the success of the Environment Agency.</w:t>
      </w:r>
    </w:p>
    <w:p w:rsidR="00502C24" w:rsidRPr="00D216A5" w:rsidRDefault="00502C24" w:rsidP="00502C24">
      <w:pPr>
        <w:pStyle w:val="ListParagraph"/>
        <w:contextualSpacing w:val="0"/>
        <w:rPr>
          <w:rFonts w:ascii="Arial" w:hAnsi="Arial" w:cs="Arial"/>
          <w:sz w:val="22"/>
          <w:szCs w:val="22"/>
        </w:rPr>
      </w:pPr>
    </w:p>
    <w:p w:rsidR="00D216A5" w:rsidRDefault="00D216A5" w:rsidP="00D216A5">
      <w:pPr>
        <w:pStyle w:val="ListParagraph"/>
        <w:numPr>
          <w:ilvl w:val="0"/>
          <w:numId w:val="15"/>
        </w:numPr>
        <w:contextualSpacing w:val="0"/>
        <w:rPr>
          <w:rFonts w:ascii="Arial" w:hAnsi="Arial" w:cs="Arial"/>
          <w:sz w:val="22"/>
          <w:szCs w:val="22"/>
        </w:rPr>
      </w:pPr>
      <w:r w:rsidRPr="00502C24">
        <w:rPr>
          <w:rFonts w:ascii="Arial" w:hAnsi="Arial" w:cs="Arial"/>
          <w:b/>
          <w:sz w:val="22"/>
          <w:szCs w:val="22"/>
        </w:rPr>
        <w:t>Communicates effectively</w:t>
      </w:r>
      <w:r w:rsidRPr="00D216A5">
        <w:rPr>
          <w:rFonts w:ascii="Arial" w:hAnsi="Arial" w:cs="Arial"/>
          <w:sz w:val="22"/>
          <w:szCs w:val="22"/>
        </w:rPr>
        <w:t xml:space="preserve"> </w:t>
      </w:r>
      <w:r w:rsidR="00502C24">
        <w:rPr>
          <w:rFonts w:ascii="Arial" w:hAnsi="Arial" w:cs="Arial"/>
          <w:sz w:val="22"/>
          <w:szCs w:val="22"/>
        </w:rPr>
        <w:t xml:space="preserve">- </w:t>
      </w:r>
      <w:r w:rsidR="00502C24" w:rsidRPr="00502C24">
        <w:rPr>
          <w:rFonts w:ascii="Arial" w:hAnsi="Arial" w:cs="Arial"/>
          <w:sz w:val="22"/>
          <w:szCs w:val="22"/>
        </w:rPr>
        <w:t>Listens and questions to understand and engage. Conveys information and ideas clearly, accurately and persuasively through speech and writing.</w:t>
      </w:r>
    </w:p>
    <w:p w:rsidR="00502C24" w:rsidRPr="00502C24" w:rsidRDefault="00502C24" w:rsidP="00502C24">
      <w:pPr>
        <w:rPr>
          <w:rFonts w:ascii="Arial" w:hAnsi="Arial" w:cs="Arial"/>
          <w:sz w:val="22"/>
          <w:szCs w:val="22"/>
        </w:rPr>
      </w:pPr>
    </w:p>
    <w:p w:rsidR="00234D86" w:rsidRPr="009943FA" w:rsidRDefault="00D216A5" w:rsidP="009943FA">
      <w:pPr>
        <w:pStyle w:val="ListParagraph"/>
        <w:rPr>
          <w:rFonts w:ascii="Arial" w:hAnsi="Arial" w:cs="Arial"/>
          <w:sz w:val="22"/>
          <w:szCs w:val="22"/>
        </w:rPr>
      </w:pPr>
      <w:r w:rsidRPr="00502C24">
        <w:rPr>
          <w:rFonts w:ascii="Arial" w:hAnsi="Arial" w:cs="Arial"/>
          <w:b/>
          <w:sz w:val="22"/>
          <w:szCs w:val="22"/>
        </w:rPr>
        <w:t>Delivers results through others</w:t>
      </w:r>
      <w:r w:rsidRPr="00D216A5">
        <w:rPr>
          <w:rFonts w:ascii="Arial" w:hAnsi="Arial" w:cs="Arial"/>
          <w:sz w:val="22"/>
          <w:szCs w:val="22"/>
        </w:rPr>
        <w:t xml:space="preserve"> </w:t>
      </w:r>
      <w:r w:rsidR="00502C24">
        <w:rPr>
          <w:rFonts w:ascii="Arial" w:hAnsi="Arial" w:cs="Arial"/>
          <w:sz w:val="22"/>
          <w:szCs w:val="22"/>
        </w:rPr>
        <w:t xml:space="preserve">– </w:t>
      </w:r>
      <w:r w:rsidR="00502C24" w:rsidRPr="00502C24">
        <w:rPr>
          <w:rFonts w:ascii="Arial" w:hAnsi="Arial" w:cs="Arial"/>
          <w:sz w:val="22"/>
          <w:szCs w:val="22"/>
        </w:rPr>
        <w:t>Harnesses the team to deliver results on time, to required standards and in line with organisational processes and procedures.</w:t>
      </w:r>
    </w:p>
    <w:p w:rsidR="00234D86" w:rsidRPr="00502C24" w:rsidRDefault="00234D86" w:rsidP="00234D86">
      <w:pPr>
        <w:pStyle w:val="ListParagraph"/>
        <w:rPr>
          <w:rFonts w:ascii="Arial" w:hAnsi="Arial" w:cs="Arial"/>
          <w:sz w:val="22"/>
          <w:szCs w:val="22"/>
        </w:rPr>
      </w:pPr>
    </w:p>
    <w:p w:rsidR="00D216A5" w:rsidRPr="009943FA" w:rsidRDefault="00D216A5" w:rsidP="009943FA">
      <w:pPr>
        <w:pStyle w:val="ListParagraph"/>
        <w:numPr>
          <w:ilvl w:val="0"/>
          <w:numId w:val="15"/>
        </w:numPr>
        <w:rPr>
          <w:rFonts w:ascii="Arial" w:hAnsi="Arial" w:cs="Arial"/>
          <w:sz w:val="22"/>
          <w:szCs w:val="22"/>
        </w:rPr>
      </w:pPr>
      <w:r w:rsidRPr="009943FA">
        <w:rPr>
          <w:rFonts w:ascii="Arial" w:hAnsi="Arial" w:cs="Arial"/>
          <w:b/>
          <w:sz w:val="22"/>
          <w:szCs w:val="22"/>
        </w:rPr>
        <w:t>Influences and persuades others</w:t>
      </w:r>
      <w:r w:rsidR="00502C24" w:rsidRPr="009943FA">
        <w:rPr>
          <w:rFonts w:ascii="Arial" w:hAnsi="Arial" w:cs="Arial"/>
          <w:sz w:val="22"/>
          <w:szCs w:val="22"/>
        </w:rPr>
        <w:t xml:space="preserve"> - Presenting a case in a convincing and attractive way that will win people over, encouraging them to follow plans willingly; often succeeding where logic and reason alone would fail.</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bookmarkStart w:id="0" w:name="_GoBack"/>
      <w:bookmarkEnd w:id="0"/>
    </w:p>
    <w:p w:rsidR="00D874FD" w:rsidRPr="00615BE5" w:rsidRDefault="00495A9F" w:rsidP="00615BE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D874FD" w:rsidRDefault="00D874FD"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10604A" w:rsidRDefault="0010604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lastRenderedPageBreak/>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502C24">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Default="0010604A" w:rsidP="000E1585">
      <w:pPr>
        <w:pStyle w:val="PlainText"/>
        <w:spacing w:line="276" w:lineRule="auto"/>
        <w:rPr>
          <w:rFonts w:ascii="MetaBook-Roman" w:hAnsi="MetaBook-Roman"/>
          <w:color w:val="000000"/>
          <w:sz w:val="22"/>
          <w:szCs w:val="22"/>
        </w:rPr>
      </w:pPr>
    </w:p>
    <w:p w:rsidR="0010604A" w:rsidRPr="00C66AAC" w:rsidRDefault="0010604A" w:rsidP="0010604A">
      <w:pPr>
        <w:pStyle w:val="Heading1"/>
        <w:numPr>
          <w:ilvl w:val="0"/>
          <w:numId w:val="0"/>
        </w:numPr>
        <w:ind w:left="431"/>
        <w:rPr>
          <w:rFonts w:ascii="Arial" w:hAnsi="Arial" w:cs="Arial"/>
          <w:sz w:val="40"/>
          <w:szCs w:val="40"/>
        </w:rPr>
      </w:pPr>
      <w:bookmarkStart w:id="1" w:name="Benefitstable"/>
      <w:r w:rsidRPr="00132EB4">
        <w:rPr>
          <w:rFonts w:ascii="Arial" w:eastAsia="MS Mincho" w:hAnsi="Arial" w:cs="Arial"/>
          <w:b w:val="0"/>
          <w:caps w:val="0"/>
          <w:color w:val="004C84"/>
          <w:kern w:val="0"/>
          <w:sz w:val="60"/>
          <w:szCs w:val="60"/>
        </w:rPr>
        <w:lastRenderedPageBreak/>
        <w:t>Environment Agency Benefits</w:t>
      </w:r>
      <w:r w:rsidRPr="00CE783E">
        <w:rPr>
          <w:rFonts w:ascii="Arial" w:eastAsia="MS Mincho" w:hAnsi="Arial" w:cs="Arial"/>
          <w:b w:val="0"/>
          <w:caps w:val="0"/>
          <w:color w:val="004C84"/>
          <w:kern w:val="0"/>
          <w:sz w:val="60"/>
          <w:szCs w:val="60"/>
        </w:rPr>
        <w:t xml:space="preserve"> </w:t>
      </w:r>
      <w:bookmarkEnd w:id="1"/>
      <w:r w:rsidRPr="00CE783E">
        <w:rPr>
          <w:rFonts w:ascii="Arial" w:eastAsia="MS Mincho" w:hAnsi="Arial" w:cs="Arial"/>
          <w:b w:val="0"/>
          <w:caps w:val="0"/>
          <w:color w:val="004C84"/>
          <w:kern w:val="0"/>
          <w:sz w:val="60"/>
          <w:szCs w:val="60"/>
        </w:rPr>
        <w:tab/>
      </w:r>
      <w:r>
        <w:rPr>
          <w:rFonts w:ascii="Arial" w:hAnsi="Arial" w:cs="Arial"/>
          <w:sz w:val="40"/>
          <w:szCs w:val="40"/>
        </w:rPr>
        <w:tab/>
        <w:t xml:space="preserve">                          </w:t>
      </w:r>
    </w:p>
    <w:tbl>
      <w:tblPr>
        <w:tblpPr w:leftFromText="180" w:rightFromText="180" w:vertAnchor="page" w:horzAnchor="margin" w:tblpXSpec="center" w:tblpY="2716"/>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10604A" w:rsidRPr="00CE783E" w:rsidTr="006A62A2">
        <w:trPr>
          <w:trHeight w:val="6899"/>
        </w:trPr>
        <w:tc>
          <w:tcPr>
            <w:tcW w:w="2913" w:type="dxa"/>
          </w:tcPr>
          <w:p w:rsidR="0010604A" w:rsidRPr="00CE783E" w:rsidRDefault="0010604A" w:rsidP="006A62A2">
            <w:pPr>
              <w:rPr>
                <w:rFonts w:ascii="Arial" w:hAnsi="Arial" w:cs="Arial"/>
                <w:b/>
                <w:color w:val="333333"/>
                <w:sz w:val="20"/>
                <w:szCs w:val="20"/>
              </w:rPr>
            </w:pPr>
            <w:r w:rsidRPr="00CE783E">
              <w:rPr>
                <w:rFonts w:ascii="Arial" w:hAnsi="Arial" w:cs="Arial"/>
                <w:b/>
                <w:color w:val="333333"/>
                <w:sz w:val="20"/>
                <w:szCs w:val="20"/>
              </w:rPr>
              <w:t>Core Benefits</w:t>
            </w: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Basic Salary</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Based on skills and experience, in which salary ranges are subject to review each year as part of the pay award.</w:t>
            </w:r>
          </w:p>
          <w:p w:rsidR="0010604A" w:rsidRPr="00CE783E" w:rsidRDefault="0010604A" w:rsidP="006A62A2">
            <w:pPr>
              <w:rPr>
                <w:rFonts w:ascii="Arial" w:hAnsi="Arial" w:cs="Arial"/>
                <w:color w:val="4F81BD" w:themeColor="accent1"/>
                <w:sz w:val="20"/>
                <w:szCs w:val="20"/>
              </w:rPr>
            </w:pPr>
          </w:p>
          <w:p w:rsidR="0010604A" w:rsidRPr="00CE783E" w:rsidRDefault="0010604A" w:rsidP="006A62A2">
            <w:pPr>
              <w:rPr>
                <w:rFonts w:ascii="Arial" w:hAnsi="Arial" w:cs="Arial"/>
                <w:color w:val="4F81BD" w:themeColor="accent1"/>
                <w:sz w:val="20"/>
                <w:szCs w:val="20"/>
              </w:rPr>
            </w:pPr>
            <w:r w:rsidRPr="00CE783E">
              <w:rPr>
                <w:rFonts w:ascii="Arial" w:hAnsi="Arial" w:cs="Arial"/>
                <w:b/>
                <w:color w:val="4F81BD" w:themeColor="accent1"/>
                <w:sz w:val="20"/>
                <w:szCs w:val="20"/>
              </w:rPr>
              <w:t>Pension Scheme</w:t>
            </w:r>
          </w:p>
          <w:p w:rsidR="0010604A" w:rsidRPr="00CE783E" w:rsidRDefault="0010604A" w:rsidP="006A62A2">
            <w:pPr>
              <w:rPr>
                <w:rFonts w:ascii="Arial" w:hAnsi="Arial" w:cs="Arial"/>
                <w:sz w:val="20"/>
                <w:szCs w:val="20"/>
              </w:rPr>
            </w:pPr>
            <w:r w:rsidRPr="00CE783E">
              <w:rPr>
                <w:rFonts w:ascii="Arial" w:hAnsi="Arial" w:cs="Arial"/>
                <w:sz w:val="20"/>
                <w:szCs w:val="20"/>
              </w:rPr>
              <w:t>A final salary pension scheme. Contributions are based on your full time equivalent pay and range between 5.5% and 12.5%.  The Environment Agency contribution is currently 18.5% of your pay.</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Holidays</w:t>
            </w:r>
          </w:p>
          <w:p w:rsidR="0010604A" w:rsidRPr="00CE783E" w:rsidRDefault="0010604A" w:rsidP="006A62A2">
            <w:pPr>
              <w:rPr>
                <w:rFonts w:ascii="Arial" w:hAnsi="Arial" w:cs="Arial"/>
                <w:sz w:val="20"/>
                <w:szCs w:val="20"/>
              </w:rPr>
            </w:pPr>
            <w:r w:rsidRPr="00CE783E">
              <w:rPr>
                <w:rFonts w:ascii="Arial" w:hAnsi="Arial" w:cs="Arial"/>
                <w:color w:val="333333"/>
                <w:sz w:val="20"/>
                <w:szCs w:val="20"/>
              </w:rPr>
              <w:t>Attractive annual holiday entitlement starting at 25 days  plus statutory bank holidays pro-rata for flexible workers , i.e. part time, job share employees).</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Enhanced statutory policies</w:t>
            </w:r>
          </w:p>
          <w:p w:rsidR="0010604A" w:rsidRPr="00CE783E" w:rsidRDefault="0010604A" w:rsidP="006A62A2">
            <w:pPr>
              <w:rPr>
                <w:rFonts w:ascii="Arial" w:hAnsi="Arial" w:cs="Arial"/>
                <w:sz w:val="20"/>
                <w:szCs w:val="20"/>
              </w:rPr>
            </w:pPr>
            <w:r w:rsidRPr="00CE783E">
              <w:rPr>
                <w:rFonts w:ascii="Arial" w:hAnsi="Arial" w:cs="Arial"/>
                <w:sz w:val="20"/>
                <w:szCs w:val="20"/>
              </w:rPr>
              <w:lastRenderedPageBreak/>
              <w:t>Enhanced maternity, adoption and paternity leave, and sickness absence provisions.</w:t>
            </w:r>
          </w:p>
        </w:tc>
        <w:tc>
          <w:tcPr>
            <w:tcW w:w="2913" w:type="dxa"/>
          </w:tcPr>
          <w:p w:rsidR="0010604A" w:rsidRPr="00CE783E" w:rsidRDefault="0010604A" w:rsidP="006A62A2">
            <w:pPr>
              <w:rPr>
                <w:rFonts w:ascii="Arial" w:hAnsi="Arial" w:cs="Arial"/>
                <w:b/>
                <w:color w:val="333333"/>
                <w:sz w:val="20"/>
                <w:szCs w:val="20"/>
              </w:rPr>
            </w:pPr>
            <w:r w:rsidRPr="00CE783E">
              <w:rPr>
                <w:rFonts w:ascii="Arial" w:hAnsi="Arial" w:cs="Arial"/>
                <w:b/>
                <w:color w:val="333333"/>
                <w:sz w:val="20"/>
                <w:szCs w:val="20"/>
              </w:rPr>
              <w:lastRenderedPageBreak/>
              <w:t>Training &amp; Development</w:t>
            </w: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Performance Management</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Individual performance plans, learning and development matched to your agreed career objectives and progression plans.</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Learning &amp; Development </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A range of training courses, leadership development initiatives and access to L&amp;D materials are available, covering technical, managerial and personal skills.</w:t>
            </w:r>
          </w:p>
          <w:p w:rsidR="0010604A" w:rsidRPr="00CE783E" w:rsidRDefault="0010604A" w:rsidP="006A62A2">
            <w:pPr>
              <w:rPr>
                <w:rFonts w:ascii="Arial" w:hAnsi="Arial" w:cs="Arial"/>
                <w:color w:val="333333"/>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Examination Leave</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Paid leave for exams and revision for approved studies.</w:t>
            </w:r>
          </w:p>
          <w:p w:rsidR="0010604A" w:rsidRDefault="0010604A" w:rsidP="006A62A2">
            <w:pPr>
              <w:pStyle w:val="NormalWeb"/>
              <w:rPr>
                <w:rFonts w:ascii="Arial" w:hAnsi="Arial" w:cs="Arial"/>
                <w:b/>
                <w:color w:val="4F81BD" w:themeColor="accent1"/>
                <w:sz w:val="20"/>
                <w:szCs w:val="20"/>
              </w:rPr>
            </w:pPr>
            <w:r w:rsidRPr="00CE783E">
              <w:rPr>
                <w:rFonts w:ascii="Arial" w:hAnsi="Arial" w:cs="Arial"/>
                <w:b/>
                <w:sz w:val="20"/>
                <w:szCs w:val="20"/>
              </w:rPr>
              <w:br/>
            </w:r>
            <w:r w:rsidRPr="00CE783E">
              <w:rPr>
                <w:rFonts w:ascii="Arial" w:hAnsi="Arial" w:cs="Arial"/>
                <w:b/>
                <w:color w:val="4F81BD" w:themeColor="accent1"/>
                <w:sz w:val="20"/>
                <w:szCs w:val="20"/>
              </w:rPr>
              <w:t>Professional subscriptions</w:t>
            </w:r>
          </w:p>
          <w:p w:rsidR="0010604A" w:rsidRPr="00CE783E" w:rsidRDefault="0010604A" w:rsidP="006A62A2">
            <w:pPr>
              <w:pStyle w:val="NormalWeb"/>
              <w:rPr>
                <w:rFonts w:ascii="Arial" w:hAnsi="Arial" w:cs="Arial"/>
                <w:b/>
                <w:color w:val="4F81BD" w:themeColor="accent1"/>
                <w:sz w:val="20"/>
                <w:szCs w:val="20"/>
              </w:rPr>
            </w:pPr>
            <w:r w:rsidRPr="00CE783E">
              <w:rPr>
                <w:rFonts w:ascii="Arial" w:hAnsi="Arial" w:cs="Arial"/>
                <w:sz w:val="20"/>
                <w:szCs w:val="20"/>
              </w:rPr>
              <w:t>We will pay the membership fees for one relevant professional association.</w:t>
            </w:r>
          </w:p>
          <w:p w:rsidR="0010604A" w:rsidRPr="00CE783E" w:rsidRDefault="0010604A" w:rsidP="006A62A2">
            <w:pPr>
              <w:pStyle w:val="NormalWeb"/>
              <w:rPr>
                <w:rFonts w:ascii="Arial" w:hAnsi="Arial" w:cs="Arial"/>
                <w:b/>
                <w:sz w:val="20"/>
                <w:szCs w:val="20"/>
              </w:rPr>
            </w:pPr>
          </w:p>
        </w:tc>
        <w:tc>
          <w:tcPr>
            <w:tcW w:w="2914" w:type="dxa"/>
          </w:tcPr>
          <w:p w:rsidR="0010604A" w:rsidRPr="00CE783E" w:rsidRDefault="0010604A" w:rsidP="006A62A2">
            <w:pPr>
              <w:rPr>
                <w:rFonts w:ascii="Arial" w:hAnsi="Arial" w:cs="Arial"/>
                <w:b/>
                <w:color w:val="333333"/>
                <w:sz w:val="20"/>
                <w:szCs w:val="20"/>
              </w:rPr>
            </w:pPr>
            <w:r w:rsidRPr="00CE783E">
              <w:rPr>
                <w:rFonts w:ascii="Arial" w:hAnsi="Arial" w:cs="Arial"/>
                <w:b/>
                <w:color w:val="333333"/>
                <w:sz w:val="20"/>
                <w:szCs w:val="20"/>
              </w:rPr>
              <w:t>Work/life Balance</w:t>
            </w: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Flexible Working </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Flexible working patterns including job share.</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Family Friendly Benefits</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Childcare vouchers’ scheme and discounts on selected childcare products.</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Travel &amp; Transport Benefits</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 xml:space="preserve">A range of travel and transport benefits. Discounts on Haven Holidays and HotelStay. </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Shopping &amp; Leisure Benefits</w:t>
            </w:r>
          </w:p>
          <w:p w:rsidR="0010604A" w:rsidRPr="00CE783E" w:rsidRDefault="0010604A" w:rsidP="006A62A2">
            <w:pPr>
              <w:rPr>
                <w:rFonts w:ascii="Arial" w:hAnsi="Arial" w:cs="Arial"/>
                <w:sz w:val="20"/>
                <w:szCs w:val="20"/>
              </w:rPr>
            </w:pPr>
            <w:r w:rsidRPr="00CE783E">
              <w:rPr>
                <w:rFonts w:ascii="Arial" w:hAnsi="Arial" w:cs="Arial"/>
                <w:sz w:val="20"/>
                <w:szCs w:val="20"/>
              </w:rPr>
              <w:t>A variety of discounts at online stores and leisure experiences available via Mylifestyle.</w:t>
            </w:r>
          </w:p>
          <w:p w:rsidR="0010604A" w:rsidRPr="00CE783E" w:rsidRDefault="0010604A" w:rsidP="006A62A2">
            <w:pPr>
              <w:rPr>
                <w:rFonts w:ascii="Arial" w:hAnsi="Arial" w:cs="Arial"/>
                <w:color w:val="333333"/>
                <w:sz w:val="20"/>
                <w:szCs w:val="20"/>
              </w:rPr>
            </w:pPr>
          </w:p>
        </w:tc>
        <w:tc>
          <w:tcPr>
            <w:tcW w:w="2913" w:type="dxa"/>
          </w:tcPr>
          <w:p w:rsidR="0010604A" w:rsidRPr="00CE783E" w:rsidRDefault="0010604A" w:rsidP="006A62A2">
            <w:pPr>
              <w:rPr>
                <w:rFonts w:ascii="Arial" w:hAnsi="Arial" w:cs="Arial"/>
                <w:b/>
                <w:color w:val="333333"/>
                <w:sz w:val="20"/>
                <w:szCs w:val="20"/>
              </w:rPr>
            </w:pPr>
            <w:r w:rsidRPr="00CE783E">
              <w:rPr>
                <w:rFonts w:ascii="Arial" w:hAnsi="Arial" w:cs="Arial"/>
                <w:b/>
                <w:color w:val="333333"/>
                <w:sz w:val="20"/>
                <w:szCs w:val="20"/>
              </w:rPr>
              <w:t>Health &amp; Wellbeing</w:t>
            </w: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Occupational Health</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Access to Duradiamond Healthcare advisory service.</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Eye Care </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Free eye tests.</w:t>
            </w:r>
          </w:p>
          <w:p w:rsidR="0010604A" w:rsidRPr="00CE783E" w:rsidRDefault="0010604A" w:rsidP="006A62A2">
            <w:pPr>
              <w:rPr>
                <w:rFonts w:ascii="Arial" w:hAnsi="Arial" w:cs="Arial"/>
                <w:color w:val="333333"/>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 xml:space="preserve">Employee Assistance Service </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Access to Workplace Wellness available to you and your family</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Sports &amp; Social Club</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Opportunity to benefit from a wide range of subsidised events and discounts.</w:t>
            </w:r>
          </w:p>
          <w:p w:rsidR="0010604A" w:rsidRPr="00CE783E" w:rsidRDefault="0010604A" w:rsidP="006A62A2">
            <w:pPr>
              <w:rPr>
                <w:rFonts w:ascii="Arial" w:hAnsi="Arial" w:cs="Arial"/>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Health Discounts</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 xml:space="preserve">Optional discounts provided by </w:t>
            </w:r>
            <w:r w:rsidRPr="00CE783E">
              <w:rPr>
                <w:rFonts w:ascii="Arial" w:hAnsi="Arial" w:cs="Arial"/>
                <w:sz w:val="20"/>
                <w:szCs w:val="20"/>
              </w:rPr>
              <w:t>a number of external providers</w:t>
            </w:r>
            <w:r w:rsidRPr="00CE783E" w:rsidDel="00183415">
              <w:rPr>
                <w:rFonts w:ascii="Arial" w:hAnsi="Arial" w:cs="Arial"/>
                <w:color w:val="333333"/>
                <w:sz w:val="20"/>
                <w:szCs w:val="20"/>
              </w:rPr>
              <w:t xml:space="preserve"> </w:t>
            </w:r>
            <w:r w:rsidRPr="00CE783E">
              <w:rPr>
                <w:rFonts w:ascii="Arial" w:hAnsi="Arial" w:cs="Arial"/>
                <w:color w:val="333333"/>
                <w:sz w:val="20"/>
                <w:szCs w:val="20"/>
              </w:rPr>
              <w:t>and health clubs.</w:t>
            </w:r>
          </w:p>
          <w:p w:rsidR="0010604A" w:rsidRPr="00CE783E" w:rsidRDefault="0010604A" w:rsidP="006A62A2">
            <w:pPr>
              <w:rPr>
                <w:rFonts w:ascii="Arial" w:hAnsi="Arial" w:cs="Arial"/>
                <w:color w:val="333333"/>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Local Benefits</w:t>
            </w:r>
          </w:p>
          <w:p w:rsidR="0010604A" w:rsidRPr="00CE783E" w:rsidRDefault="0010604A" w:rsidP="006A62A2">
            <w:pPr>
              <w:pStyle w:val="NormalWeb"/>
              <w:rPr>
                <w:rFonts w:ascii="Arial" w:hAnsi="Arial" w:cs="Arial"/>
                <w:sz w:val="20"/>
                <w:szCs w:val="20"/>
              </w:rPr>
            </w:pPr>
            <w:r w:rsidRPr="00CE783E">
              <w:rPr>
                <w:rFonts w:ascii="Arial" w:hAnsi="Arial" w:cs="Arial"/>
                <w:sz w:val="20"/>
                <w:szCs w:val="20"/>
              </w:rPr>
              <w:lastRenderedPageBreak/>
              <w:t>These vary from region to region.</w:t>
            </w:r>
          </w:p>
          <w:p w:rsidR="0010604A" w:rsidRPr="00CE783E" w:rsidRDefault="0010604A" w:rsidP="006A62A2">
            <w:pPr>
              <w:pStyle w:val="NormalWeb"/>
              <w:rPr>
                <w:rFonts w:ascii="Arial" w:hAnsi="Arial" w:cs="Arial"/>
                <w:color w:val="FF0000"/>
                <w:sz w:val="20"/>
                <w:szCs w:val="20"/>
              </w:rPr>
            </w:pPr>
          </w:p>
        </w:tc>
        <w:tc>
          <w:tcPr>
            <w:tcW w:w="2914" w:type="dxa"/>
          </w:tcPr>
          <w:p w:rsidR="0010604A" w:rsidRPr="00CE783E" w:rsidRDefault="0010604A" w:rsidP="006A62A2">
            <w:pPr>
              <w:rPr>
                <w:rFonts w:ascii="Arial" w:hAnsi="Arial" w:cs="Arial"/>
                <w:b/>
                <w:color w:val="000000" w:themeColor="text1"/>
                <w:sz w:val="20"/>
                <w:szCs w:val="20"/>
              </w:rPr>
            </w:pPr>
            <w:r w:rsidRPr="00CE783E">
              <w:rPr>
                <w:rFonts w:ascii="Arial" w:hAnsi="Arial" w:cs="Arial"/>
                <w:b/>
                <w:color w:val="000000" w:themeColor="text1"/>
                <w:sz w:val="20"/>
                <w:szCs w:val="20"/>
              </w:rPr>
              <w:lastRenderedPageBreak/>
              <w:t xml:space="preserve">Finance </w:t>
            </w: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Interest Free Loans</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For season tickets and/or bicycles and safety equipment as well as tenancy deposit scheme</w:t>
            </w:r>
          </w:p>
          <w:p w:rsidR="0010604A" w:rsidRPr="00CE783E" w:rsidRDefault="0010604A" w:rsidP="006A62A2">
            <w:pPr>
              <w:rPr>
                <w:rFonts w:ascii="Arial" w:hAnsi="Arial" w:cs="Arial"/>
                <w:color w:val="333333"/>
                <w:sz w:val="20"/>
                <w:szCs w:val="20"/>
              </w:rPr>
            </w:pP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Special Leave</w:t>
            </w:r>
          </w:p>
          <w:p w:rsidR="0010604A" w:rsidRPr="00CE783E" w:rsidRDefault="0010604A" w:rsidP="006A62A2">
            <w:pPr>
              <w:rPr>
                <w:rFonts w:ascii="Arial" w:hAnsi="Arial" w:cs="Arial"/>
                <w:color w:val="333333"/>
                <w:sz w:val="20"/>
                <w:szCs w:val="20"/>
              </w:rPr>
            </w:pPr>
            <w:r w:rsidRPr="00CE783E">
              <w:rPr>
                <w:rFonts w:ascii="Arial" w:hAnsi="Arial" w:cs="Arial"/>
                <w:color w:val="333333"/>
                <w:sz w:val="20"/>
                <w:szCs w:val="20"/>
              </w:rPr>
              <w:t>Additional paid leave is available for employees taking part in public duties, trade union activities, special/trained forces and for health &amp; safety representatives.</w:t>
            </w:r>
          </w:p>
          <w:p w:rsidR="0010604A" w:rsidRPr="00CE783E" w:rsidRDefault="0010604A" w:rsidP="006A62A2">
            <w:pPr>
              <w:rPr>
                <w:rFonts w:ascii="Arial" w:hAnsi="Arial" w:cs="Arial"/>
                <w:color w:val="333333"/>
                <w:sz w:val="20"/>
                <w:szCs w:val="20"/>
              </w:rPr>
            </w:pPr>
          </w:p>
          <w:p w:rsidR="0010604A" w:rsidRPr="00CE783E" w:rsidRDefault="0010604A" w:rsidP="006A62A2">
            <w:pPr>
              <w:rPr>
                <w:rFonts w:ascii="Arial" w:hAnsi="Arial" w:cs="Arial"/>
                <w:i/>
                <w:color w:val="4F81BD" w:themeColor="accent1"/>
                <w:sz w:val="20"/>
                <w:szCs w:val="20"/>
              </w:rPr>
            </w:pPr>
            <w:r w:rsidRPr="00CE783E">
              <w:rPr>
                <w:rFonts w:ascii="Arial" w:hAnsi="Arial" w:cs="Arial"/>
                <w:i/>
                <w:color w:val="4F81BD" w:themeColor="accent1"/>
                <w:sz w:val="20"/>
                <w:szCs w:val="20"/>
              </w:rPr>
              <w:t>The following benefits only apply to eligible roles:</w:t>
            </w:r>
          </w:p>
          <w:p w:rsidR="0010604A" w:rsidRPr="00CE783E" w:rsidRDefault="0010604A" w:rsidP="006A62A2">
            <w:pPr>
              <w:rPr>
                <w:rFonts w:ascii="Arial" w:hAnsi="Arial" w:cs="Arial"/>
                <w:b/>
                <w:color w:val="008000"/>
                <w:sz w:val="20"/>
                <w:szCs w:val="20"/>
              </w:rPr>
            </w:pPr>
          </w:p>
          <w:p w:rsidR="0010604A" w:rsidRPr="00CE783E" w:rsidRDefault="0010604A" w:rsidP="006A62A2">
            <w:pPr>
              <w:rPr>
                <w:rFonts w:ascii="Arial" w:hAnsi="Arial" w:cs="Arial"/>
                <w:color w:val="4F81BD" w:themeColor="accent1"/>
                <w:sz w:val="20"/>
                <w:szCs w:val="20"/>
              </w:rPr>
            </w:pPr>
            <w:r w:rsidRPr="00CE783E">
              <w:rPr>
                <w:rFonts w:ascii="Arial" w:hAnsi="Arial" w:cs="Arial"/>
                <w:b/>
                <w:color w:val="4F81BD" w:themeColor="accent1"/>
                <w:sz w:val="20"/>
                <w:szCs w:val="20"/>
              </w:rPr>
              <w:t>Lease Car Scheme</w:t>
            </w:r>
          </w:p>
          <w:p w:rsidR="0010604A" w:rsidRPr="00CE783E" w:rsidRDefault="0010604A" w:rsidP="006A62A2">
            <w:pPr>
              <w:rPr>
                <w:rFonts w:ascii="Arial" w:hAnsi="Arial" w:cs="Arial"/>
                <w:b/>
                <w:color w:val="4F81BD" w:themeColor="accent1"/>
                <w:sz w:val="20"/>
                <w:szCs w:val="20"/>
              </w:rPr>
            </w:pPr>
            <w:r w:rsidRPr="00CE783E">
              <w:rPr>
                <w:rFonts w:ascii="Arial" w:hAnsi="Arial" w:cs="Arial"/>
                <w:b/>
                <w:color w:val="4F81BD" w:themeColor="accent1"/>
                <w:sz w:val="20"/>
                <w:szCs w:val="20"/>
              </w:rPr>
              <w:t>Relocation Assistance</w:t>
            </w:r>
          </w:p>
          <w:p w:rsidR="0010604A" w:rsidRPr="00CE783E" w:rsidRDefault="0010604A" w:rsidP="006A62A2">
            <w:pPr>
              <w:rPr>
                <w:rFonts w:ascii="Arial" w:hAnsi="Arial" w:cs="Arial"/>
                <w:color w:val="333333"/>
                <w:sz w:val="20"/>
                <w:szCs w:val="20"/>
              </w:rPr>
            </w:pPr>
            <w:r w:rsidRPr="00CE783E">
              <w:rPr>
                <w:rFonts w:ascii="Arial" w:hAnsi="Arial" w:cs="Arial"/>
                <w:b/>
                <w:color w:val="4F81BD" w:themeColor="accent1"/>
                <w:sz w:val="20"/>
                <w:szCs w:val="20"/>
              </w:rPr>
              <w:t>Free Car Parking</w:t>
            </w:r>
          </w:p>
        </w:tc>
      </w:tr>
    </w:tbl>
    <w:p w:rsidR="0010604A" w:rsidRPr="00C03D44" w:rsidRDefault="0010604A" w:rsidP="0010604A">
      <w:pPr>
        <w:pStyle w:val="PlainText"/>
        <w:spacing w:line="276" w:lineRule="auto"/>
        <w:contextualSpacing/>
        <w:rPr>
          <w:rFonts w:ascii="MetaBook-Roman" w:hAnsi="MetaBook-Roman"/>
          <w:color w:val="000000"/>
          <w:sz w:val="22"/>
          <w:szCs w:val="22"/>
        </w:rPr>
      </w:pPr>
      <w:r>
        <w:rPr>
          <w:rFonts w:ascii="Arial" w:hAnsi="Arial" w:cs="Arial"/>
          <w:color w:val="333333"/>
          <w:sz w:val="22"/>
          <w:szCs w:val="22"/>
        </w:rPr>
        <w:t xml:space="preserve">       </w:t>
      </w:r>
      <w:r w:rsidRPr="00D10BB0">
        <w:rPr>
          <w:rFonts w:ascii="Arial" w:hAnsi="Arial" w:cs="Arial"/>
          <w:color w:val="333333"/>
          <w:sz w:val="22"/>
          <w:szCs w:val="22"/>
        </w:rPr>
        <w:t>The Environment Agency offers an attractive and competitive benefits package, including</w:t>
      </w:r>
    </w:p>
    <w:p w:rsidR="0010604A" w:rsidRPr="00C03D44" w:rsidRDefault="0010604A" w:rsidP="000E1585">
      <w:pPr>
        <w:pStyle w:val="PlainText"/>
        <w:spacing w:line="276" w:lineRule="auto"/>
        <w:rPr>
          <w:rFonts w:ascii="MetaBook-Roman" w:hAnsi="MetaBook-Roman"/>
          <w:color w:val="000000"/>
          <w:sz w:val="22"/>
          <w:szCs w:val="22"/>
        </w:rPr>
      </w:pPr>
    </w:p>
    <w:sectPr w:rsidR="0010604A" w:rsidRPr="00C03D44" w:rsidSect="0010604A">
      <w:footerReference w:type="default" r:id="rId40"/>
      <w:headerReference w:type="first" r:id="rId41"/>
      <w:footerReference w:type="first" r:id="rId42"/>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FA" w:rsidRDefault="009943FA" w:rsidP="00165039">
      <w:r>
        <w:separator/>
      </w:r>
    </w:p>
  </w:endnote>
  <w:endnote w:type="continuationSeparator" w:id="0">
    <w:p w:rsidR="009943FA" w:rsidRDefault="009943FA"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FA" w:rsidRPr="002F0588" w:rsidRDefault="009943FA"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9943FA" w:rsidRDefault="009943FA" w:rsidP="00D9328A">
                          <w:pPr>
                            <w:pStyle w:val="BasicParagraph"/>
                            <w:rPr>
                              <w:rFonts w:ascii="Arial" w:hAnsi="Arial" w:cs="Arial"/>
                              <w:color w:val="004C84"/>
                            </w:rPr>
                          </w:pPr>
                          <w:hyperlink r:id="rId1" w:history="1">
                            <w:r w:rsidRPr="00960996">
                              <w:rPr>
                                <w:rStyle w:val="Hyperlink"/>
                                <w:rFonts w:ascii="Arial" w:hAnsi="Arial" w:cs="Arial"/>
                              </w:rPr>
                              <w:t>http://www.gov.uk/environment-agency</w:t>
                            </w:r>
                          </w:hyperlink>
                        </w:p>
                        <w:p w:rsidR="009943FA" w:rsidRDefault="009943FA" w:rsidP="00D9328A">
                          <w:pPr>
                            <w:pStyle w:val="BasicParagraph"/>
                            <w:rPr>
                              <w:rFonts w:ascii="Arial" w:hAnsi="Arial" w:cs="Arial"/>
                              <w:color w:val="004C84"/>
                            </w:rPr>
                          </w:pPr>
                        </w:p>
                        <w:p w:rsidR="009943FA" w:rsidRPr="00D9328A" w:rsidRDefault="009943FA" w:rsidP="00D9328A">
                          <w:pPr>
                            <w:pStyle w:val="BasicParagraph"/>
                            <w:rPr>
                              <w:rFonts w:ascii="Arial" w:hAnsi="Arial" w:cs="Arial"/>
                              <w:color w:val="004C84"/>
                            </w:rPr>
                          </w:pPr>
                          <w:r>
                            <w:rPr>
                              <w:rFonts w:ascii="Arial" w:hAnsi="Arial" w:cs="Arial"/>
                              <w:color w:val="004C84"/>
                            </w:rPr>
                            <w:t>July</w:t>
                          </w:r>
                        </w:p>
                        <w:p w:rsidR="009943FA" w:rsidRPr="00D9328A" w:rsidRDefault="009943FA"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A62A2"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Pr="002F0588">
      <w:rPr>
        <w:rStyle w:val="PageNumber"/>
        <w:rFonts w:ascii="Arial" w:hAnsi="Arial" w:cs="Arial"/>
        <w:color w:val="004C84"/>
      </w:rPr>
      <w:fldChar w:fldCharType="begin"/>
    </w:r>
    <w:r w:rsidRPr="002F0588">
      <w:rPr>
        <w:rStyle w:val="PageNumber"/>
        <w:rFonts w:ascii="Arial" w:hAnsi="Arial" w:cs="Arial"/>
        <w:color w:val="004C84"/>
      </w:rPr>
      <w:instrText xml:space="preserve"> PAGE </w:instrText>
    </w:r>
    <w:r w:rsidRPr="002F0588">
      <w:rPr>
        <w:rStyle w:val="PageNumber"/>
        <w:rFonts w:ascii="Arial" w:hAnsi="Arial" w:cs="Arial"/>
        <w:color w:val="004C84"/>
      </w:rPr>
      <w:fldChar w:fldCharType="separate"/>
    </w:r>
    <w:r w:rsidR="007F1B26">
      <w:rPr>
        <w:rStyle w:val="PageNumber"/>
        <w:rFonts w:ascii="Arial" w:hAnsi="Arial" w:cs="Arial"/>
        <w:noProof/>
        <w:color w:val="004C84"/>
      </w:rPr>
      <w:t>2</w:t>
    </w:r>
    <w:r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FA" w:rsidRDefault="009943FA">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9943FA" w:rsidRPr="002F0588" w:rsidRDefault="009943FA"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9943FA" w:rsidRDefault="009943FA" w:rsidP="005E6DEC">
                          <w:pPr>
                            <w:pStyle w:val="BasicParagraph"/>
                            <w:rPr>
                              <w:rFonts w:ascii="Arial" w:hAnsi="Arial" w:cs="Arial"/>
                              <w:color w:val="004C84"/>
                              <w:sz w:val="30"/>
                              <w:szCs w:val="30"/>
                            </w:rPr>
                          </w:pPr>
                          <w:hyperlink r:id="rId1" w:history="1">
                            <w:r w:rsidRPr="00960996">
                              <w:rPr>
                                <w:rStyle w:val="Hyperlink"/>
                                <w:rFonts w:ascii="Arial" w:hAnsi="Arial" w:cs="Arial"/>
                                <w:sz w:val="30"/>
                                <w:szCs w:val="30"/>
                              </w:rPr>
                              <w:t>http://www.gov.uk/environment-agency</w:t>
                            </w:r>
                          </w:hyperlink>
                        </w:p>
                        <w:p w:rsidR="009943FA" w:rsidRDefault="009943FA" w:rsidP="005E6DEC">
                          <w:pPr>
                            <w:pStyle w:val="BasicParagraph"/>
                            <w:rPr>
                              <w:rFonts w:ascii="Arial" w:hAnsi="Arial" w:cs="Arial"/>
                              <w:color w:val="004C84"/>
                              <w:sz w:val="30"/>
                              <w:szCs w:val="30"/>
                            </w:rPr>
                          </w:pPr>
                        </w:p>
                        <w:p w:rsidR="009943FA" w:rsidRPr="003821DD" w:rsidRDefault="009943FA" w:rsidP="005E6DEC">
                          <w:pPr>
                            <w:pStyle w:val="BasicParagraph"/>
                            <w:rPr>
                              <w:rFonts w:ascii="Arial" w:hAnsi="Arial" w:cs="Arial"/>
                              <w:b/>
                              <w:color w:val="004C84"/>
                              <w:sz w:val="22"/>
                              <w:szCs w:val="22"/>
                            </w:rPr>
                          </w:pPr>
                          <w:r>
                            <w:rPr>
                              <w:rFonts w:ascii="Arial" w:hAnsi="Arial" w:cs="Arial"/>
                              <w:b/>
                              <w:color w:val="004C84"/>
                              <w:sz w:val="22"/>
                              <w:szCs w:val="22"/>
                            </w:rPr>
                            <w:t>July 2019 – V1</w:t>
                          </w:r>
                          <w:r w:rsidRPr="003821DD">
                            <w:rPr>
                              <w:rFonts w:ascii="Arial" w:hAnsi="Arial" w:cs="Arial"/>
                              <w:b/>
                              <w:color w:val="004C84"/>
                              <w:sz w:val="22"/>
                              <w:szCs w:val="22"/>
                            </w:rPr>
                            <w:t xml:space="preserve"> </w:t>
                          </w:r>
                        </w:p>
                        <w:p w:rsidR="009943FA" w:rsidRDefault="009943FA" w:rsidP="005E6DEC">
                          <w:pPr>
                            <w:pStyle w:val="BasicParagraph"/>
                            <w:rPr>
                              <w:rFonts w:ascii="Arial" w:hAnsi="Arial" w:cs="Arial"/>
                              <w:color w:val="004C84"/>
                              <w:sz w:val="30"/>
                              <w:szCs w:val="30"/>
                            </w:rPr>
                          </w:pPr>
                        </w:p>
                        <w:p w:rsidR="009943FA" w:rsidRPr="002F0588" w:rsidRDefault="009943FA"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9943FA" w:rsidRDefault="00994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A62A2"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10604A" w:rsidP="005E6DEC">
                    <w:pPr>
                      <w:pStyle w:val="BasicParagraph"/>
                      <w:rPr>
                        <w:rFonts w:ascii="Arial" w:hAnsi="Arial" w:cs="Arial"/>
                        <w:b/>
                        <w:color w:val="004C84"/>
                        <w:sz w:val="22"/>
                        <w:szCs w:val="22"/>
                      </w:rPr>
                    </w:pPr>
                    <w:r>
                      <w:rPr>
                        <w:rFonts w:ascii="Arial" w:hAnsi="Arial" w:cs="Arial"/>
                        <w:b/>
                        <w:color w:val="004C84"/>
                        <w:sz w:val="22"/>
                        <w:szCs w:val="22"/>
                      </w:rPr>
                      <w:t>July 2019 – V1</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FA" w:rsidRDefault="009943FA" w:rsidP="00165039">
      <w:r>
        <w:separator/>
      </w:r>
    </w:p>
  </w:footnote>
  <w:footnote w:type="continuationSeparator" w:id="0">
    <w:p w:rsidR="009943FA" w:rsidRDefault="009943FA"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FA" w:rsidRDefault="009943FA">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B07EC"/>
    <w:multiLevelType w:val="hybridMultilevel"/>
    <w:tmpl w:val="150A6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B03DC"/>
    <w:multiLevelType w:val="hybridMultilevel"/>
    <w:tmpl w:val="91C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04F61"/>
    <w:multiLevelType w:val="hybridMultilevel"/>
    <w:tmpl w:val="FD928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8"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DCE4020"/>
    <w:multiLevelType w:val="hybridMultilevel"/>
    <w:tmpl w:val="988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91BD6"/>
    <w:multiLevelType w:val="hybridMultilevel"/>
    <w:tmpl w:val="D77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3"/>
  </w:num>
  <w:num w:numId="6">
    <w:abstractNumId w:val="0"/>
  </w:num>
  <w:num w:numId="7">
    <w:abstractNumId w:val="8"/>
  </w:num>
  <w:num w:numId="8">
    <w:abstractNumId w:val="4"/>
  </w:num>
  <w:num w:numId="9">
    <w:abstractNumId w:val="9"/>
  </w:num>
  <w:num w:numId="10">
    <w:abstractNumId w:val="11"/>
  </w:num>
  <w:num w:numId="11">
    <w:abstractNumId w:val="5"/>
  </w:num>
  <w:num w:numId="12">
    <w:abstractNumId w:val="13"/>
  </w:num>
  <w:num w:numId="13">
    <w:abstractNumId w:val="12"/>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04FF"/>
    <w:rsid w:val="00096CD5"/>
    <w:rsid w:val="000E1585"/>
    <w:rsid w:val="0010604A"/>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D30E0"/>
    <w:rsid w:val="001E27A6"/>
    <w:rsid w:val="001F17D4"/>
    <w:rsid w:val="001F549A"/>
    <w:rsid w:val="001F7526"/>
    <w:rsid w:val="001F77A4"/>
    <w:rsid w:val="002315E9"/>
    <w:rsid w:val="00234596"/>
    <w:rsid w:val="00234D86"/>
    <w:rsid w:val="002514EA"/>
    <w:rsid w:val="0026031E"/>
    <w:rsid w:val="00271827"/>
    <w:rsid w:val="002819C3"/>
    <w:rsid w:val="00296CF9"/>
    <w:rsid w:val="002A6840"/>
    <w:rsid w:val="002A69E8"/>
    <w:rsid w:val="002A7BBD"/>
    <w:rsid w:val="002C10FB"/>
    <w:rsid w:val="002F0588"/>
    <w:rsid w:val="00302D29"/>
    <w:rsid w:val="003535CC"/>
    <w:rsid w:val="00367AEB"/>
    <w:rsid w:val="003821DD"/>
    <w:rsid w:val="00383E24"/>
    <w:rsid w:val="00385003"/>
    <w:rsid w:val="003A5F7B"/>
    <w:rsid w:val="003A60D0"/>
    <w:rsid w:val="003B5AAF"/>
    <w:rsid w:val="003F2A11"/>
    <w:rsid w:val="0040784D"/>
    <w:rsid w:val="0041113A"/>
    <w:rsid w:val="00414193"/>
    <w:rsid w:val="004456F3"/>
    <w:rsid w:val="0044746C"/>
    <w:rsid w:val="0045553C"/>
    <w:rsid w:val="00460905"/>
    <w:rsid w:val="00477A3B"/>
    <w:rsid w:val="00480C25"/>
    <w:rsid w:val="0048562D"/>
    <w:rsid w:val="00491B2B"/>
    <w:rsid w:val="0049401F"/>
    <w:rsid w:val="00495A9F"/>
    <w:rsid w:val="004A2BCE"/>
    <w:rsid w:val="004A4F3E"/>
    <w:rsid w:val="004C55BD"/>
    <w:rsid w:val="004C6BE2"/>
    <w:rsid w:val="004D5F90"/>
    <w:rsid w:val="004F0160"/>
    <w:rsid w:val="00502C24"/>
    <w:rsid w:val="005156C7"/>
    <w:rsid w:val="0052186C"/>
    <w:rsid w:val="00525179"/>
    <w:rsid w:val="005306B3"/>
    <w:rsid w:val="00530FD4"/>
    <w:rsid w:val="005345EB"/>
    <w:rsid w:val="005549B7"/>
    <w:rsid w:val="00580E0D"/>
    <w:rsid w:val="005837A7"/>
    <w:rsid w:val="00583B07"/>
    <w:rsid w:val="0059166E"/>
    <w:rsid w:val="005D3C18"/>
    <w:rsid w:val="005E6DEC"/>
    <w:rsid w:val="005F4310"/>
    <w:rsid w:val="005F49F5"/>
    <w:rsid w:val="00615BE5"/>
    <w:rsid w:val="006502C6"/>
    <w:rsid w:val="00654DAB"/>
    <w:rsid w:val="00656DBC"/>
    <w:rsid w:val="00660AB4"/>
    <w:rsid w:val="0067486A"/>
    <w:rsid w:val="006A62A2"/>
    <w:rsid w:val="006D47BC"/>
    <w:rsid w:val="006E7A73"/>
    <w:rsid w:val="0070191E"/>
    <w:rsid w:val="00716DBB"/>
    <w:rsid w:val="00724AA7"/>
    <w:rsid w:val="007365C1"/>
    <w:rsid w:val="00745FDA"/>
    <w:rsid w:val="00791445"/>
    <w:rsid w:val="007A024D"/>
    <w:rsid w:val="007A2BBB"/>
    <w:rsid w:val="007B3A09"/>
    <w:rsid w:val="007B5661"/>
    <w:rsid w:val="007B5C92"/>
    <w:rsid w:val="007D5D7D"/>
    <w:rsid w:val="007F1B26"/>
    <w:rsid w:val="00815C5A"/>
    <w:rsid w:val="008744B8"/>
    <w:rsid w:val="008C182F"/>
    <w:rsid w:val="008C233E"/>
    <w:rsid w:val="008D418C"/>
    <w:rsid w:val="008F09A3"/>
    <w:rsid w:val="00903FC2"/>
    <w:rsid w:val="0091304B"/>
    <w:rsid w:val="00915CEB"/>
    <w:rsid w:val="00923BB0"/>
    <w:rsid w:val="00947454"/>
    <w:rsid w:val="009779A0"/>
    <w:rsid w:val="009825A7"/>
    <w:rsid w:val="00985109"/>
    <w:rsid w:val="0098651D"/>
    <w:rsid w:val="009943EB"/>
    <w:rsid w:val="009943FA"/>
    <w:rsid w:val="009A530B"/>
    <w:rsid w:val="009B6CA6"/>
    <w:rsid w:val="009D001B"/>
    <w:rsid w:val="009F7839"/>
    <w:rsid w:val="00A02DD0"/>
    <w:rsid w:val="00A052E4"/>
    <w:rsid w:val="00A13433"/>
    <w:rsid w:val="00A241F9"/>
    <w:rsid w:val="00A53F81"/>
    <w:rsid w:val="00A56F1A"/>
    <w:rsid w:val="00A63B92"/>
    <w:rsid w:val="00A65F17"/>
    <w:rsid w:val="00A66DB7"/>
    <w:rsid w:val="00A72F2C"/>
    <w:rsid w:val="00A7799E"/>
    <w:rsid w:val="00AA2144"/>
    <w:rsid w:val="00AA70B7"/>
    <w:rsid w:val="00AB0F9F"/>
    <w:rsid w:val="00AD20B8"/>
    <w:rsid w:val="00AD4A92"/>
    <w:rsid w:val="00AF7FBE"/>
    <w:rsid w:val="00B26732"/>
    <w:rsid w:val="00B40B53"/>
    <w:rsid w:val="00B50B4F"/>
    <w:rsid w:val="00B63F9A"/>
    <w:rsid w:val="00B81DA8"/>
    <w:rsid w:val="00B96861"/>
    <w:rsid w:val="00BA79C1"/>
    <w:rsid w:val="00BB5F80"/>
    <w:rsid w:val="00BC19F8"/>
    <w:rsid w:val="00BE6A75"/>
    <w:rsid w:val="00C03D44"/>
    <w:rsid w:val="00C06275"/>
    <w:rsid w:val="00C138C5"/>
    <w:rsid w:val="00C15273"/>
    <w:rsid w:val="00C15D6C"/>
    <w:rsid w:val="00C240E6"/>
    <w:rsid w:val="00C31CDB"/>
    <w:rsid w:val="00C51BEC"/>
    <w:rsid w:val="00C86A3A"/>
    <w:rsid w:val="00C86EEA"/>
    <w:rsid w:val="00CA0AC9"/>
    <w:rsid w:val="00CC14A1"/>
    <w:rsid w:val="00CE799C"/>
    <w:rsid w:val="00CF4B42"/>
    <w:rsid w:val="00D216A5"/>
    <w:rsid w:val="00D42568"/>
    <w:rsid w:val="00D539FC"/>
    <w:rsid w:val="00D874FD"/>
    <w:rsid w:val="00D9328A"/>
    <w:rsid w:val="00D9355F"/>
    <w:rsid w:val="00DA717C"/>
    <w:rsid w:val="00DB28C2"/>
    <w:rsid w:val="00DB4BB8"/>
    <w:rsid w:val="00DC67B8"/>
    <w:rsid w:val="00DD7A1C"/>
    <w:rsid w:val="00E05E1A"/>
    <w:rsid w:val="00E159BA"/>
    <w:rsid w:val="00E309B0"/>
    <w:rsid w:val="00E560F8"/>
    <w:rsid w:val="00E62EEB"/>
    <w:rsid w:val="00E763C5"/>
    <w:rsid w:val="00E77F03"/>
    <w:rsid w:val="00E831FC"/>
    <w:rsid w:val="00EA0BA9"/>
    <w:rsid w:val="00EA7811"/>
    <w:rsid w:val="00EB6401"/>
    <w:rsid w:val="00EC0DF5"/>
    <w:rsid w:val="00EC45EF"/>
    <w:rsid w:val="00EE67FA"/>
    <w:rsid w:val="00F17B33"/>
    <w:rsid w:val="00F23EED"/>
    <w:rsid w:val="00F24543"/>
    <w:rsid w:val="00F2698D"/>
    <w:rsid w:val="00F3738F"/>
    <w:rsid w:val="00F43DB9"/>
    <w:rsid w:val="00F5153E"/>
    <w:rsid w:val="00F569C3"/>
    <w:rsid w:val="00F6150D"/>
    <w:rsid w:val="00F63F8E"/>
    <w:rsid w:val="00F928D0"/>
    <w:rsid w:val="00FD34C9"/>
    <w:rsid w:val="00FE0C0F"/>
    <w:rsid w:val="00FE2B0B"/>
    <w:rsid w:val="00FF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4C34224-D293-4D4D-BAE0-DA277577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34"/>
    <w:qFormat/>
    <w:rsid w:val="001D30E0"/>
    <w:pPr>
      <w:ind w:left="720"/>
      <w:contextualSpacing/>
    </w:pPr>
  </w:style>
  <w:style w:type="paragraph" w:customStyle="1" w:styleId="Default">
    <w:name w:val="Default"/>
    <w:basedOn w:val="Normal"/>
    <w:rsid w:val="001D30E0"/>
    <w:pPr>
      <w:autoSpaceDE w:val="0"/>
      <w:autoSpaceDN w:val="0"/>
    </w:pPr>
    <w:rPr>
      <w:rFonts w:ascii="Arial" w:eastAsiaTheme="minorHAnsi" w:hAnsi="Arial" w:cs="Arial"/>
      <w:color w:val="000000"/>
      <w:lang w:eastAsia="en-GB"/>
    </w:rPr>
  </w:style>
  <w:style w:type="character" w:styleId="CommentReference">
    <w:name w:val="annotation reference"/>
    <w:basedOn w:val="DefaultParagraphFont"/>
    <w:uiPriority w:val="99"/>
    <w:semiHidden/>
    <w:unhideWhenUsed/>
    <w:rsid w:val="00A02DD0"/>
    <w:rPr>
      <w:sz w:val="16"/>
      <w:szCs w:val="16"/>
    </w:rPr>
  </w:style>
  <w:style w:type="paragraph" w:styleId="CommentText">
    <w:name w:val="annotation text"/>
    <w:basedOn w:val="Normal"/>
    <w:link w:val="CommentTextChar"/>
    <w:uiPriority w:val="99"/>
    <w:semiHidden/>
    <w:unhideWhenUsed/>
    <w:rsid w:val="00A02DD0"/>
    <w:pPr>
      <w:spacing w:after="160"/>
    </w:pPr>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A02DD0"/>
    <w:rPr>
      <w:rFonts w:ascii="Arial" w:eastAsiaTheme="minorHAnsi" w:hAnsi="Arial" w:cs="Arial"/>
      <w:lang w:eastAsia="en-US"/>
    </w:rPr>
  </w:style>
  <w:style w:type="paragraph" w:styleId="NormalWeb">
    <w:name w:val="Normal (Web)"/>
    <w:basedOn w:val="Normal"/>
    <w:uiPriority w:val="99"/>
    <w:rsid w:val="0010604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image" Target="media/image15.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https://twitter.com/EnvAgencyJobs" TargetMode="External"/><Relationship Id="rId38"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youtube.co.uk/user/EnvironmentAgencyTV" TargetMode="External"/><Relationship Id="rId32" Type="http://schemas.openxmlformats.org/officeDocument/2006/relationships/image" Target="media/image14.jpeg"/><Relationship Id="rId37" Type="http://schemas.openxmlformats.org/officeDocument/2006/relationships/hyperlink" Target="https://www.facebook.com/environmentagency?ref=h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mailto:chiefofstaffoffice@environment-agency.gov.uk" TargetMode="External"/><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twitter.com/envagency" TargetMode="External"/><Relationship Id="rId31" Type="http://schemas.openxmlformats.org/officeDocument/2006/relationships/hyperlink" Target="https://www.bing.com/images/search?q=flickr+logo&amp;id=1CFD4889F53600C7C533F585C107628EB73609E7&amp;FORM=IQFRB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hyperlink" Target="http://www.linkedin.com/company/environment-agency/careers?trk=top_nav_careers"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7DAF-5590-4858-B7A5-4404DC7F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O'Hara</dc:creator>
  <cp:keywords/>
  <dc:description/>
  <cp:lastModifiedBy>Elahi, Amanda P</cp:lastModifiedBy>
  <cp:revision>2</cp:revision>
  <cp:lastPrinted>2018-07-04T13:09:00Z</cp:lastPrinted>
  <dcterms:created xsi:type="dcterms:W3CDTF">2019-06-28T13:21:00Z</dcterms:created>
  <dcterms:modified xsi:type="dcterms:W3CDTF">2019-06-28T13:21:00Z</dcterms:modified>
</cp:coreProperties>
</file>