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0C6CE9" w:rsidRDefault="000C6CE9" w:rsidP="009C3D40">
      <w:pPr>
        <w:rPr>
          <w:rFonts w:ascii="Arial" w:hAnsi="Arial" w:cs="Arial"/>
          <w:color w:val="004C84"/>
          <w:sz w:val="56"/>
          <w:szCs w:val="56"/>
        </w:rPr>
      </w:pPr>
      <w:r w:rsidRPr="000C6CE9">
        <w:rPr>
          <w:rFonts w:ascii="Arial" w:hAnsi="Arial" w:cs="Arial"/>
          <w:color w:val="004C84"/>
          <w:sz w:val="56"/>
          <w:szCs w:val="56"/>
        </w:rPr>
        <w:t>National Environmental Assessment &amp; Sustainability (NEAS)</w:t>
      </w:r>
      <w:r w:rsidR="00E83B0C" w:rsidRPr="000C6CE9">
        <w:rPr>
          <w:rFonts w:ascii="Arial" w:hAnsi="Arial" w:cs="Arial"/>
          <w:color w:val="004C84"/>
          <w:sz w:val="56"/>
          <w:szCs w:val="56"/>
        </w:rPr>
        <w:t xml:space="preserve"> </w:t>
      </w:r>
      <w:r w:rsidR="004A6E6A" w:rsidRPr="000C6CE9">
        <w:rPr>
          <w:rFonts w:ascii="Arial" w:hAnsi="Arial" w:cs="Arial"/>
          <w:color w:val="004C84"/>
          <w:sz w:val="56"/>
          <w:szCs w:val="56"/>
        </w:rPr>
        <w:t>Sustainability Performance Adviser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4A6E6A">
                              <w:rPr>
                                <w:rFonts w:ascii="Arial" w:hAnsi="Arial" w:cs="Arial"/>
                                <w:b/>
                                <w:color w:val="FFFFFF" w:themeColor="background1"/>
                                <w:sz w:val="22"/>
                                <w:szCs w:val="22"/>
                              </w:rPr>
                              <w:t>Sustainability Performance Adviser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4A6E6A">
                              <w:rPr>
                                <w:rFonts w:ascii="Arial" w:hAnsi="Arial" w:cs="Arial"/>
                                <w:b/>
                                <w:color w:val="FFFFFF" w:themeColor="background1"/>
                                <w:sz w:val="22"/>
                                <w:szCs w:val="22"/>
                              </w:rPr>
                              <w:t>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054977" w:rsidRPr="00054977">
                              <w:rPr>
                                <w:rFonts w:ascii="Arial" w:hAnsi="Arial" w:cs="Arial"/>
                                <w:b/>
                                <w:color w:val="FFFFFF" w:themeColor="background1"/>
                                <w:szCs w:val="20"/>
                              </w:rPr>
                              <w:t>12289</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4A6E6A">
                        <w:rPr>
                          <w:rFonts w:ascii="Arial" w:hAnsi="Arial" w:cs="Arial"/>
                          <w:b/>
                          <w:color w:val="FFFFFF" w:themeColor="background1"/>
                          <w:sz w:val="22"/>
                          <w:szCs w:val="22"/>
                        </w:rPr>
                        <w:t>Sustainability Performance Adviser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4A6E6A">
                        <w:rPr>
                          <w:rFonts w:ascii="Arial" w:hAnsi="Arial" w:cs="Arial"/>
                          <w:b/>
                          <w:color w:val="FFFFFF" w:themeColor="background1"/>
                          <w:sz w:val="22"/>
                          <w:szCs w:val="22"/>
                        </w:rPr>
                        <w:t>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054977" w:rsidRPr="00054977">
                        <w:rPr>
                          <w:rFonts w:ascii="Arial" w:hAnsi="Arial" w:cs="Arial"/>
                          <w:b/>
                          <w:color w:val="FFFFFF" w:themeColor="background1"/>
                          <w:szCs w:val="20"/>
                        </w:rPr>
                        <w:t>12289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31B4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31B4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83B0C">
        <w:rPr>
          <w:rFonts w:ascii="Arial" w:hAnsi="Arial" w:cs="Arial"/>
          <w:sz w:val="22"/>
          <w:szCs w:val="22"/>
        </w:rPr>
        <w:t>£</w:t>
      </w:r>
      <w:r w:rsidR="00E83B0C" w:rsidRPr="00E83B0C">
        <w:rPr>
          <w:rFonts w:ascii="Arial" w:hAnsi="Arial" w:cs="Arial"/>
          <w:sz w:val="22"/>
          <w:szCs w:val="22"/>
        </w:rPr>
        <w:t>4</w:t>
      </w:r>
      <w:r w:rsidR="00054977">
        <w:rPr>
          <w:rFonts w:ascii="Arial" w:hAnsi="Arial" w:cs="Arial"/>
          <w:sz w:val="22"/>
          <w:szCs w:val="22"/>
        </w:rPr>
        <w:t>4</w:t>
      </w:r>
      <w:r w:rsidR="00E83B0C" w:rsidRPr="00E83B0C">
        <w:rPr>
          <w:rFonts w:ascii="Arial" w:hAnsi="Arial" w:cs="Arial"/>
          <w:sz w:val="22"/>
          <w:szCs w:val="22"/>
        </w:rPr>
        <w:t>,477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A6E6A">
        <w:rPr>
          <w:rFonts w:ascii="Arial" w:hAnsi="Arial" w:cs="Arial"/>
          <w:sz w:val="22"/>
          <w:szCs w:val="22"/>
        </w:rPr>
        <w:t>Flexible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B0C" w:rsidRPr="00E83B0C">
        <w:rPr>
          <w:rFonts w:ascii="Arial" w:hAnsi="Arial" w:cs="Arial"/>
          <w:sz w:val="22"/>
          <w:szCs w:val="22"/>
        </w:rPr>
        <w:t>37</w:t>
      </w:r>
      <w:r w:rsidRPr="00E83B0C">
        <w:rPr>
          <w:rFonts w:ascii="Arial" w:hAnsi="Arial" w:cs="Arial"/>
          <w:sz w:val="22"/>
          <w:szCs w:val="22"/>
        </w:rPr>
        <w:t xml:space="preserve"> hours FTE, </w:t>
      </w:r>
      <w:r w:rsidR="00E83B0C" w:rsidRPr="00E83B0C">
        <w:rPr>
          <w:rFonts w:ascii="Arial" w:hAnsi="Arial" w:cs="Arial"/>
          <w:sz w:val="22"/>
          <w:szCs w:val="22"/>
        </w:rPr>
        <w:t>permanent</w:t>
      </w:r>
      <w:r w:rsidRPr="00E83B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83B0C">
        <w:rPr>
          <w:rFonts w:ascii="Arial" w:hAnsi="Arial" w:cs="Arial"/>
          <w:sz w:val="22"/>
          <w:szCs w:val="22"/>
        </w:rPr>
        <w:t xml:space="preserve">be </w:t>
      </w:r>
      <w:r w:rsidR="00E83B0C" w:rsidRPr="00054977">
        <w:rPr>
          <w:rFonts w:ascii="Arial" w:hAnsi="Arial" w:cs="Arial"/>
          <w:sz w:val="22"/>
          <w:szCs w:val="22"/>
        </w:rPr>
        <w:t>27</w:t>
      </w:r>
      <w:r w:rsidR="00981120" w:rsidRPr="00E83B0C">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sidR="00E83B0C">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C972B5" w:rsidRDefault="00DF7984" w:rsidP="007E42E0">
      <w:pPr>
        <w:shd w:val="clear" w:color="auto" w:fill="FFFFFF"/>
        <w:rPr>
          <w:rFonts w:ascii="Arial" w:eastAsia="Times New Roman" w:hAnsi="Arial" w:cs="Arial"/>
          <w:sz w:val="22"/>
          <w:szCs w:val="22"/>
          <w:lang w:val="en" w:eastAsia="en-GB"/>
        </w:rPr>
      </w:pPr>
      <w:r w:rsidRPr="00C972B5">
        <w:rPr>
          <w:rFonts w:ascii="Arial" w:eastAsia="Times New Roman" w:hAnsi="Arial" w:cs="Arial"/>
          <w:sz w:val="22"/>
          <w:szCs w:val="22"/>
          <w:lang w:val="en" w:eastAsia="en-GB"/>
        </w:rPr>
        <w:t>Our advert describes the da</w:t>
      </w:r>
      <w:r w:rsidR="00920C49" w:rsidRPr="00C972B5">
        <w:rPr>
          <w:rFonts w:ascii="Arial" w:eastAsia="Times New Roman" w:hAnsi="Arial" w:cs="Arial"/>
          <w:sz w:val="22"/>
          <w:szCs w:val="22"/>
          <w:lang w:val="en" w:eastAsia="en-GB"/>
        </w:rPr>
        <w:t xml:space="preserve">y to day activities of the role, the team it operates within and the </w:t>
      </w:r>
      <w:r w:rsidRPr="00C972B5">
        <w:rPr>
          <w:rFonts w:ascii="Arial" w:eastAsia="Times New Roman" w:hAnsi="Arial" w:cs="Arial"/>
          <w:sz w:val="22"/>
          <w:szCs w:val="22"/>
          <w:lang w:val="en" w:eastAsia="en-GB"/>
        </w:rPr>
        <w:t>skills</w:t>
      </w:r>
      <w:r w:rsidR="00920C49" w:rsidRPr="00C972B5">
        <w:rPr>
          <w:rFonts w:ascii="Arial" w:eastAsia="Times New Roman" w:hAnsi="Arial" w:cs="Arial"/>
          <w:sz w:val="22"/>
          <w:szCs w:val="22"/>
          <w:lang w:val="en" w:eastAsia="en-GB"/>
        </w:rPr>
        <w:t>/experience</w:t>
      </w:r>
      <w:r w:rsidRPr="00C972B5">
        <w:rPr>
          <w:rFonts w:ascii="Arial" w:eastAsia="Times New Roman" w:hAnsi="Arial" w:cs="Arial"/>
          <w:sz w:val="22"/>
          <w:szCs w:val="22"/>
          <w:lang w:val="en" w:eastAsia="en-GB"/>
        </w:rPr>
        <w:t xml:space="preserve"> </w:t>
      </w:r>
      <w:r w:rsidR="00920C49" w:rsidRPr="00C972B5">
        <w:rPr>
          <w:rFonts w:ascii="Arial" w:eastAsia="Times New Roman" w:hAnsi="Arial" w:cs="Arial"/>
          <w:sz w:val="22"/>
          <w:szCs w:val="22"/>
          <w:lang w:val="en" w:eastAsia="en-GB"/>
        </w:rPr>
        <w:t xml:space="preserve">we’re looking for from applicants.  This information </w:t>
      </w:r>
      <w:r w:rsidRPr="00C972B5">
        <w:rPr>
          <w:rFonts w:ascii="Arial" w:eastAsia="Times New Roman" w:hAnsi="Arial" w:cs="Arial"/>
          <w:sz w:val="22"/>
          <w:szCs w:val="22"/>
          <w:lang w:val="en" w:eastAsia="en-GB"/>
        </w:rPr>
        <w:t xml:space="preserve">should be read in conjunction with the job family </w:t>
      </w:r>
      <w:r w:rsidR="00920C49" w:rsidRPr="00C972B5">
        <w:rPr>
          <w:rFonts w:ascii="Arial" w:eastAsia="Times New Roman" w:hAnsi="Arial" w:cs="Arial"/>
          <w:sz w:val="22"/>
          <w:szCs w:val="22"/>
          <w:lang w:val="en" w:eastAsia="en-GB"/>
        </w:rPr>
        <w:t>role profile that we’ve provided.</w:t>
      </w:r>
      <w:r w:rsidR="00E83B0C" w:rsidRPr="00C972B5">
        <w:rPr>
          <w:rFonts w:ascii="Arial" w:eastAsia="Times New Roman" w:hAnsi="Arial" w:cs="Arial"/>
          <w:sz w:val="22"/>
          <w:szCs w:val="22"/>
          <w:lang w:val="en" w:eastAsia="en-GB"/>
        </w:rPr>
        <w:t xml:space="preserve"> </w:t>
      </w:r>
      <w:r w:rsidR="00920C49" w:rsidRPr="00C972B5">
        <w:rPr>
          <w:rFonts w:ascii="Arial" w:eastAsia="Times New Roman" w:hAnsi="Arial" w:cs="Arial"/>
          <w:sz w:val="22"/>
          <w:szCs w:val="22"/>
          <w:lang w:val="en" w:eastAsia="en-GB"/>
        </w:rPr>
        <w:t>In the Environment Agency, o</w:t>
      </w:r>
      <w:r w:rsidR="007E42E0" w:rsidRPr="00C972B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972B5" w:rsidRDefault="007E42E0" w:rsidP="007E42E0">
      <w:pPr>
        <w:shd w:val="clear" w:color="auto" w:fill="FFFFFF"/>
        <w:rPr>
          <w:rFonts w:ascii="Arial" w:eastAsia="Times New Roman" w:hAnsi="Arial" w:cs="Arial"/>
          <w:sz w:val="22"/>
          <w:szCs w:val="22"/>
          <w:lang w:val="en" w:eastAsia="en-GB"/>
        </w:rPr>
      </w:pPr>
    </w:p>
    <w:p w:rsidR="00920C49" w:rsidRPr="00C972B5" w:rsidRDefault="00920C49" w:rsidP="00920C49">
      <w:pPr>
        <w:pStyle w:val="PlainText"/>
        <w:spacing w:after="120" w:line="276" w:lineRule="auto"/>
        <w:rPr>
          <w:rFonts w:ascii="Arial" w:eastAsia="Times New Roman" w:hAnsi="Arial" w:cs="Arial"/>
          <w:sz w:val="22"/>
          <w:szCs w:val="22"/>
          <w:lang w:val="en" w:eastAsia="en-GB"/>
        </w:rPr>
      </w:pPr>
      <w:r w:rsidRPr="00C972B5">
        <w:rPr>
          <w:rFonts w:ascii="Arial" w:eastAsia="Times New Roman" w:hAnsi="Arial" w:cs="Arial"/>
          <w:sz w:val="22"/>
          <w:szCs w:val="22"/>
          <w:lang w:val="en" w:eastAsia="en-GB"/>
        </w:rPr>
        <w:t xml:space="preserve">The role of </w:t>
      </w:r>
      <w:r w:rsidR="004A6E6A" w:rsidRPr="00C972B5">
        <w:rPr>
          <w:rFonts w:ascii="Arial" w:eastAsia="Times New Roman" w:hAnsi="Arial" w:cs="Arial"/>
          <w:sz w:val="22"/>
          <w:szCs w:val="22"/>
          <w:lang w:val="en" w:eastAsia="en-GB"/>
        </w:rPr>
        <w:t>National Sustainability Performance Adviser</w:t>
      </w:r>
      <w:r w:rsidRPr="00C972B5">
        <w:rPr>
          <w:rFonts w:ascii="Arial" w:eastAsia="Times New Roman" w:hAnsi="Arial" w:cs="Arial"/>
          <w:sz w:val="22"/>
          <w:szCs w:val="22"/>
          <w:lang w:val="en" w:eastAsia="en-GB"/>
        </w:rPr>
        <w:t xml:space="preserve"> fits into our </w:t>
      </w:r>
      <w:r w:rsidR="00E83B0C" w:rsidRPr="00C972B5">
        <w:rPr>
          <w:rFonts w:ascii="Arial" w:eastAsia="Times New Roman" w:hAnsi="Arial" w:cs="Arial"/>
          <w:sz w:val="22"/>
          <w:szCs w:val="22"/>
          <w:lang w:val="en" w:eastAsia="en-GB"/>
        </w:rPr>
        <w:t xml:space="preserve">Asset Management </w:t>
      </w:r>
      <w:r w:rsidRPr="00C972B5">
        <w:rPr>
          <w:rFonts w:ascii="Arial" w:eastAsia="Times New Roman" w:hAnsi="Arial" w:cs="Arial"/>
          <w:sz w:val="22"/>
          <w:szCs w:val="22"/>
          <w:lang w:val="en" w:eastAsia="en-GB"/>
        </w:rPr>
        <w:t xml:space="preserve">job family at </w:t>
      </w:r>
      <w:r w:rsidR="00E83B0C" w:rsidRPr="00C972B5">
        <w:rPr>
          <w:rFonts w:ascii="Arial" w:eastAsia="Times New Roman" w:hAnsi="Arial" w:cs="Arial"/>
          <w:sz w:val="22"/>
          <w:szCs w:val="22"/>
          <w:lang w:val="en" w:eastAsia="en-GB"/>
        </w:rPr>
        <w:t>G</w:t>
      </w:r>
      <w:r w:rsidRPr="00C972B5">
        <w:rPr>
          <w:rFonts w:ascii="Arial" w:eastAsia="Times New Roman" w:hAnsi="Arial" w:cs="Arial"/>
          <w:sz w:val="22"/>
          <w:szCs w:val="22"/>
          <w:lang w:val="en" w:eastAsia="en-GB"/>
        </w:rPr>
        <w:t xml:space="preserve">rade </w:t>
      </w:r>
      <w:r w:rsidR="00E83B0C" w:rsidRPr="00C972B5">
        <w:rPr>
          <w:rFonts w:ascii="Arial" w:eastAsia="Times New Roman" w:hAnsi="Arial" w:cs="Arial"/>
          <w:sz w:val="22"/>
          <w:szCs w:val="22"/>
          <w:lang w:val="en" w:eastAsia="en-GB"/>
        </w:rPr>
        <w:t>6</w:t>
      </w:r>
      <w:r w:rsidRPr="00C972B5">
        <w:rPr>
          <w:rFonts w:ascii="Arial" w:eastAsia="Times New Roman" w:hAnsi="Arial" w:cs="Arial"/>
          <w:sz w:val="22"/>
          <w:szCs w:val="22"/>
          <w:lang w:val="en" w:eastAsia="en-GB"/>
        </w:rPr>
        <w:t xml:space="preserve">. </w:t>
      </w:r>
    </w:p>
    <w:p w:rsidR="004A6E6A" w:rsidRPr="00C972B5" w:rsidRDefault="004A6E6A" w:rsidP="004A6E6A">
      <w:pPr>
        <w:rPr>
          <w:rFonts w:ascii="Arial" w:eastAsia="Times New Roman" w:hAnsi="Arial" w:cs="Arial"/>
          <w:sz w:val="22"/>
          <w:szCs w:val="22"/>
          <w:lang w:eastAsia="en-GB"/>
        </w:rPr>
      </w:pPr>
      <w:r w:rsidRPr="00C972B5">
        <w:rPr>
          <w:rFonts w:ascii="Arial" w:eastAsia="Times New Roman" w:hAnsi="Arial" w:cs="Arial"/>
          <w:sz w:val="22"/>
          <w:szCs w:val="22"/>
          <w:lang w:eastAsia="en-GB"/>
        </w:rPr>
        <w:t xml:space="preserve">We are looking to recruit an experienced environmental professional to join our National Environmental Assessment &amp; Sustainability (NEAS) team. NEAS oversee the effective management of environmental risk on our Flood Risk Management projects and identify and help deliver environmental enhancements that leave a better place. You will play an important role in helping the Environment Agency reduce flood risk to 300,000 homes across the UK by 2021. Your contribution will be key to ensuring that the flood protection projects are delivered with attention to environmental impacts and relevant environmental consents are secured to help deliver positive outcomes for people and wildlife. </w:t>
      </w:r>
    </w:p>
    <w:p w:rsidR="004A6E6A" w:rsidRPr="00C972B5" w:rsidRDefault="004A6E6A" w:rsidP="004A6E6A">
      <w:pPr>
        <w:rPr>
          <w:rFonts w:ascii="Arial" w:eastAsia="Times New Roman" w:hAnsi="Arial" w:cs="Arial"/>
          <w:sz w:val="22"/>
          <w:szCs w:val="22"/>
          <w:lang w:eastAsia="en-GB"/>
        </w:rPr>
      </w:pPr>
    </w:p>
    <w:p w:rsidR="004A6E6A" w:rsidRPr="00C972B5" w:rsidRDefault="004A6E6A" w:rsidP="004A6E6A">
      <w:pPr>
        <w:rPr>
          <w:rFonts w:ascii="Arial" w:eastAsia="Times New Roman" w:hAnsi="Arial" w:cs="Arial"/>
          <w:sz w:val="22"/>
          <w:szCs w:val="22"/>
          <w:lang w:eastAsia="en-GB"/>
        </w:rPr>
      </w:pPr>
      <w:r w:rsidRPr="00C972B5">
        <w:rPr>
          <w:rFonts w:ascii="Arial" w:eastAsia="Times New Roman" w:hAnsi="Arial" w:cs="Arial"/>
          <w:sz w:val="22"/>
          <w:szCs w:val="22"/>
          <w:lang w:eastAsia="en-GB"/>
        </w:rPr>
        <w:t>The National Sustainability Performance Advisor role will be essential in enabling the delivery of an effective new structure for NEAS to respond to our new supplier arrangements which went live on 1</w:t>
      </w:r>
      <w:r w:rsidRPr="00C972B5">
        <w:rPr>
          <w:rFonts w:ascii="Arial" w:eastAsia="Times New Roman" w:hAnsi="Arial" w:cs="Arial"/>
          <w:sz w:val="22"/>
          <w:szCs w:val="22"/>
          <w:vertAlign w:val="superscript"/>
          <w:lang w:eastAsia="en-GB"/>
        </w:rPr>
        <w:t>st</w:t>
      </w:r>
      <w:r w:rsidRPr="00C972B5">
        <w:rPr>
          <w:rFonts w:ascii="Arial" w:eastAsia="Times New Roman" w:hAnsi="Arial" w:cs="Arial"/>
          <w:sz w:val="22"/>
          <w:szCs w:val="22"/>
          <w:lang w:eastAsia="en-GB"/>
        </w:rPr>
        <w:t xml:space="preserve"> April 2019. The role will help ensure nationally consistent approaches are adopted in the 6 geographical Units in England and influence the national Portfolio Management Office (PMO) in an effective manner. The post will be instrumental in setting the national direction and aspiration with regard to Sustainability, carbon reduction and environmental risk management in the whole.</w:t>
      </w:r>
    </w:p>
    <w:p w:rsidR="004A6E6A" w:rsidRPr="00C972B5" w:rsidRDefault="004A6E6A" w:rsidP="004A6E6A">
      <w:pPr>
        <w:rPr>
          <w:rFonts w:ascii="Arial" w:eastAsia="Times New Roman" w:hAnsi="Arial" w:cs="Arial"/>
          <w:sz w:val="22"/>
          <w:szCs w:val="22"/>
          <w:lang w:eastAsia="en-GB"/>
        </w:rPr>
      </w:pPr>
    </w:p>
    <w:p w:rsidR="004A6E6A" w:rsidRPr="00C972B5" w:rsidRDefault="004A6E6A" w:rsidP="004A6E6A">
      <w:pPr>
        <w:rPr>
          <w:rFonts w:ascii="Arial" w:eastAsia="Times New Roman" w:hAnsi="Arial" w:cs="Arial"/>
          <w:b/>
          <w:color w:val="002060"/>
          <w:sz w:val="22"/>
          <w:szCs w:val="22"/>
          <w:lang w:eastAsia="en-GB"/>
        </w:rPr>
      </w:pPr>
      <w:r w:rsidRPr="00C972B5">
        <w:rPr>
          <w:rFonts w:ascii="Arial" w:eastAsia="Times New Roman" w:hAnsi="Arial" w:cs="Arial"/>
          <w:b/>
          <w:color w:val="002060"/>
          <w:sz w:val="22"/>
          <w:szCs w:val="22"/>
          <w:lang w:eastAsia="en-GB"/>
        </w:rPr>
        <w:t>Experience/skills required </w:t>
      </w:r>
    </w:p>
    <w:p w:rsidR="004A6E6A" w:rsidRPr="00C972B5" w:rsidRDefault="004A6E6A" w:rsidP="004A6E6A">
      <w:pPr>
        <w:rPr>
          <w:rFonts w:ascii="Arial" w:eastAsia="Times New Roman" w:hAnsi="Arial" w:cs="Arial"/>
          <w:b/>
          <w:sz w:val="22"/>
          <w:szCs w:val="22"/>
          <w:lang w:eastAsia="en-GB"/>
        </w:rPr>
      </w:pPr>
      <w:r w:rsidRPr="00C972B5">
        <w:rPr>
          <w:rFonts w:ascii="Arial" w:eastAsia="Times New Roman" w:hAnsi="Arial" w:cs="Arial"/>
          <w:b/>
          <w:sz w:val="22"/>
          <w:szCs w:val="22"/>
          <w:lang w:eastAsia="en-GB"/>
        </w:rPr>
        <w:t> </w:t>
      </w:r>
    </w:p>
    <w:p w:rsidR="004A6E6A" w:rsidRPr="00C972B5" w:rsidRDefault="004A6E6A" w:rsidP="004A6E6A">
      <w:pPr>
        <w:pStyle w:val="ListParagraph"/>
        <w:numPr>
          <w:ilvl w:val="0"/>
          <w:numId w:val="11"/>
        </w:numPr>
        <w:spacing w:after="0" w:line="240" w:lineRule="auto"/>
        <w:rPr>
          <w:rFonts w:eastAsia="Times New Roman"/>
          <w:sz w:val="22"/>
          <w:szCs w:val="22"/>
          <w:lang w:eastAsia="en-GB"/>
        </w:rPr>
      </w:pPr>
      <w:r w:rsidRPr="00C972B5">
        <w:rPr>
          <w:rFonts w:eastAsia="Times New Roman"/>
          <w:sz w:val="22"/>
          <w:szCs w:val="22"/>
          <w:lang w:eastAsia="en-GB"/>
        </w:rPr>
        <w:t>You are likely to be qualified to degree level (or equivalent) in an environmental discipline.</w:t>
      </w:r>
    </w:p>
    <w:p w:rsidR="004A6E6A" w:rsidRPr="00C972B5" w:rsidRDefault="004A6E6A" w:rsidP="004A6E6A">
      <w:pPr>
        <w:pStyle w:val="ListParagraph"/>
        <w:numPr>
          <w:ilvl w:val="0"/>
          <w:numId w:val="11"/>
        </w:numPr>
        <w:spacing w:after="0" w:line="240" w:lineRule="auto"/>
        <w:rPr>
          <w:rFonts w:eastAsia="Times New Roman"/>
          <w:sz w:val="22"/>
          <w:szCs w:val="22"/>
          <w:lang w:eastAsia="en-GB"/>
        </w:rPr>
      </w:pPr>
      <w:r w:rsidRPr="00C972B5">
        <w:rPr>
          <w:rFonts w:eastAsia="Times New Roman"/>
          <w:sz w:val="22"/>
          <w:szCs w:val="22"/>
          <w:lang w:eastAsia="en-GB"/>
        </w:rPr>
        <w:t>You will have significant relevant experience and perhaps a post graduate qualification in a relevant discipline.</w:t>
      </w:r>
    </w:p>
    <w:p w:rsidR="004A6E6A" w:rsidRPr="00C972B5" w:rsidRDefault="004A6E6A" w:rsidP="004A6E6A">
      <w:pPr>
        <w:pStyle w:val="ListParagraph"/>
        <w:numPr>
          <w:ilvl w:val="0"/>
          <w:numId w:val="11"/>
        </w:numPr>
        <w:spacing w:after="0" w:line="240" w:lineRule="auto"/>
        <w:rPr>
          <w:rFonts w:eastAsia="Times New Roman"/>
          <w:sz w:val="22"/>
          <w:szCs w:val="22"/>
          <w:lang w:eastAsia="en-GB"/>
        </w:rPr>
      </w:pPr>
      <w:r w:rsidRPr="00C972B5">
        <w:rPr>
          <w:rFonts w:eastAsia="Times New Roman"/>
          <w:sz w:val="22"/>
          <w:szCs w:val="22"/>
          <w:lang w:eastAsia="en-GB"/>
        </w:rPr>
        <w:t>You will have great communication skills and have the ability to develop and maintain effective relationships with internal and external partners.</w:t>
      </w:r>
    </w:p>
    <w:p w:rsidR="004A6E6A" w:rsidRPr="00C972B5" w:rsidRDefault="004A6E6A" w:rsidP="004A6E6A">
      <w:pPr>
        <w:pStyle w:val="ListParagraph"/>
        <w:numPr>
          <w:ilvl w:val="0"/>
          <w:numId w:val="11"/>
        </w:numPr>
        <w:spacing w:after="0" w:line="240" w:lineRule="auto"/>
        <w:rPr>
          <w:rFonts w:eastAsia="Times New Roman"/>
          <w:sz w:val="22"/>
          <w:szCs w:val="22"/>
          <w:lang w:eastAsia="en-GB"/>
        </w:rPr>
      </w:pPr>
      <w:r w:rsidRPr="00C972B5">
        <w:rPr>
          <w:rFonts w:eastAsia="Times New Roman"/>
          <w:sz w:val="22"/>
          <w:szCs w:val="22"/>
          <w:lang w:eastAsia="en-GB"/>
        </w:rPr>
        <w:t xml:space="preserve">Programme and Project Management skills will be advantageous. </w:t>
      </w:r>
    </w:p>
    <w:p w:rsidR="004A6E6A" w:rsidRPr="00C972B5" w:rsidRDefault="004A6E6A" w:rsidP="004A6E6A">
      <w:pPr>
        <w:pStyle w:val="ListParagraph"/>
        <w:numPr>
          <w:ilvl w:val="0"/>
          <w:numId w:val="11"/>
        </w:numPr>
        <w:spacing w:after="0" w:line="240" w:lineRule="auto"/>
        <w:rPr>
          <w:rFonts w:eastAsia="Times New Roman"/>
          <w:sz w:val="22"/>
          <w:szCs w:val="22"/>
          <w:lang w:eastAsia="en-GB"/>
        </w:rPr>
      </w:pPr>
      <w:r w:rsidRPr="00C972B5">
        <w:rPr>
          <w:rFonts w:eastAsia="Times New Roman"/>
          <w:sz w:val="22"/>
          <w:szCs w:val="22"/>
          <w:lang w:eastAsia="en-GB"/>
        </w:rPr>
        <w:t>We will support you in progressing within</w:t>
      </w:r>
      <w:r w:rsidRPr="00C972B5">
        <w:rPr>
          <w:iCs/>
          <w:sz w:val="22"/>
          <w:szCs w:val="22"/>
        </w:rPr>
        <w:t xml:space="preserve"> your chosen professional institute.</w:t>
      </w:r>
    </w:p>
    <w:p w:rsidR="00054977" w:rsidRDefault="00054977" w:rsidP="00054977">
      <w:pPr>
        <w:rPr>
          <w:rFonts w:eastAsia="Times New Roman"/>
          <w:color w:val="0F243E" w:themeColor="text2" w:themeShade="80"/>
          <w:sz w:val="22"/>
          <w:szCs w:val="22"/>
          <w:lang w:eastAsia="en-GB"/>
        </w:rPr>
      </w:pPr>
    </w:p>
    <w:p w:rsidR="00054977" w:rsidRPr="00054977" w:rsidRDefault="00054977" w:rsidP="00054977">
      <w:pPr>
        <w:rPr>
          <w:rFonts w:eastAsia="Times New Roman"/>
          <w:color w:val="0F243E" w:themeColor="text2" w:themeShade="80"/>
          <w:sz w:val="22"/>
          <w:szCs w:val="22"/>
          <w:lang w:eastAsia="en-GB"/>
        </w:rPr>
      </w:pPr>
    </w:p>
    <w:p w:rsidR="004A6E6A" w:rsidRPr="004A6E6A" w:rsidRDefault="004A6E6A" w:rsidP="004A6E6A">
      <w:pPr>
        <w:rPr>
          <w:rFonts w:ascii="Arial" w:eastAsia="Times New Roman" w:hAnsi="Arial" w:cs="Arial"/>
          <w:b/>
          <w:color w:val="0F243E" w:themeColor="text2" w:themeShade="80"/>
          <w:sz w:val="22"/>
          <w:szCs w:val="22"/>
          <w:lang w:eastAsia="en-GB"/>
        </w:rPr>
      </w:pPr>
    </w:p>
    <w:p w:rsidR="000C6CE9" w:rsidRDefault="000C6CE9" w:rsidP="004A6E6A">
      <w:pPr>
        <w:rPr>
          <w:rFonts w:ascii="Arial" w:eastAsia="Times New Roman" w:hAnsi="Arial" w:cs="Arial"/>
          <w:b/>
          <w:color w:val="0F243E" w:themeColor="text2" w:themeShade="80"/>
          <w:sz w:val="22"/>
          <w:szCs w:val="22"/>
          <w:lang w:eastAsia="en-GB"/>
        </w:rPr>
      </w:pPr>
      <w:r>
        <w:rPr>
          <w:rFonts w:ascii="Arial" w:hAnsi="Arial" w:cs="Arial"/>
          <w:noProof/>
          <w:lang w:eastAsia="en-GB"/>
        </w:rPr>
        <w:drawing>
          <wp:anchor distT="0" distB="0" distL="114300" distR="114300" simplePos="0" relativeHeight="251715584" behindDoc="0" locked="0" layoutInCell="1" allowOverlap="1" wp14:anchorId="16C71AEC" wp14:editId="6F6096FD">
            <wp:simplePos x="0" y="0"/>
            <wp:positionH relativeFrom="page">
              <wp:align>left</wp:align>
            </wp:positionH>
            <wp:positionV relativeFrom="paragraph">
              <wp:posOffset>0</wp:posOffset>
            </wp:positionV>
            <wp:extent cx="7560310" cy="2316480"/>
            <wp:effectExtent l="0" t="0" r="2540" b="762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16480"/>
                    </a:xfrm>
                    <a:prstGeom prst="rect">
                      <a:avLst/>
                    </a:prstGeom>
                    <a:noFill/>
                    <a:ln w="9525">
                      <a:noFill/>
                      <a:miter lim="800000"/>
                      <a:headEnd/>
                      <a:tailEnd/>
                    </a:ln>
                  </pic:spPr>
                </pic:pic>
              </a:graphicData>
            </a:graphic>
            <wp14:sizeRelV relativeFrom="margin">
              <wp14:pctHeight>0</wp14:pctHeight>
            </wp14:sizeRelV>
          </wp:anchor>
        </w:drawing>
      </w:r>
    </w:p>
    <w:p w:rsidR="000C6CE9" w:rsidRPr="000C6CE9" w:rsidRDefault="000C6CE9" w:rsidP="004A6E6A">
      <w:pPr>
        <w:rPr>
          <w:rFonts w:ascii="Arial" w:eastAsia="Times New Roman" w:hAnsi="Arial" w:cs="Arial"/>
          <w:color w:val="002060"/>
          <w:sz w:val="56"/>
          <w:szCs w:val="56"/>
          <w:lang w:eastAsia="en-GB"/>
        </w:rPr>
      </w:pPr>
      <w:r w:rsidRPr="000C6CE9">
        <w:rPr>
          <w:rFonts w:ascii="Arial" w:eastAsia="Times New Roman" w:hAnsi="Arial" w:cs="Arial"/>
          <w:color w:val="1F497D" w:themeColor="text2"/>
          <w:sz w:val="56"/>
          <w:szCs w:val="56"/>
          <w:lang w:eastAsia="en-GB"/>
        </w:rPr>
        <w:t xml:space="preserve">3. </w:t>
      </w:r>
      <w:r w:rsidRPr="000C6CE9">
        <w:rPr>
          <w:rFonts w:ascii="Arial" w:hAnsi="Arial" w:cs="Arial"/>
          <w:color w:val="1F497D" w:themeColor="text2"/>
          <w:sz w:val="56"/>
          <w:szCs w:val="56"/>
        </w:rPr>
        <w:t>The role</w:t>
      </w:r>
      <w:r w:rsidRPr="000C6CE9">
        <w:rPr>
          <w:rFonts w:ascii="Arial" w:eastAsia="Times New Roman" w:hAnsi="Arial" w:cs="Arial"/>
          <w:color w:val="1F497D" w:themeColor="text2"/>
          <w:sz w:val="56"/>
          <w:szCs w:val="56"/>
          <w:lang w:eastAsia="en-GB"/>
        </w:rPr>
        <w:t xml:space="preserve"> (continued)</w:t>
      </w:r>
    </w:p>
    <w:p w:rsidR="000C6CE9" w:rsidRDefault="000C6CE9" w:rsidP="004A6E6A">
      <w:pPr>
        <w:rPr>
          <w:rFonts w:ascii="Arial" w:eastAsia="Times New Roman" w:hAnsi="Arial" w:cs="Arial"/>
          <w:b/>
          <w:color w:val="0F243E" w:themeColor="text2" w:themeShade="80"/>
          <w:sz w:val="22"/>
          <w:szCs w:val="22"/>
          <w:lang w:eastAsia="en-GB"/>
        </w:rPr>
      </w:pPr>
    </w:p>
    <w:p w:rsidR="004A6E6A" w:rsidRPr="004A6E6A" w:rsidRDefault="004A6E6A" w:rsidP="004A6E6A">
      <w:pPr>
        <w:rPr>
          <w:rFonts w:ascii="Arial" w:eastAsia="Times New Roman" w:hAnsi="Arial" w:cs="Arial"/>
          <w:b/>
          <w:color w:val="0F243E" w:themeColor="text2" w:themeShade="80"/>
          <w:sz w:val="22"/>
          <w:szCs w:val="22"/>
          <w:lang w:eastAsia="en-GB"/>
        </w:rPr>
      </w:pPr>
      <w:r w:rsidRPr="004A6E6A">
        <w:rPr>
          <w:rFonts w:ascii="Arial" w:eastAsia="Times New Roman" w:hAnsi="Arial" w:cs="Arial"/>
          <w:b/>
          <w:color w:val="0F243E" w:themeColor="text2" w:themeShade="80"/>
          <w:sz w:val="22"/>
          <w:szCs w:val="22"/>
          <w:lang w:eastAsia="en-GB"/>
        </w:rPr>
        <w:t>Contact and additional information  </w:t>
      </w:r>
    </w:p>
    <w:p w:rsidR="004A6E6A" w:rsidRPr="00C972B5" w:rsidRDefault="004A6E6A" w:rsidP="004A6E6A">
      <w:pPr>
        <w:rPr>
          <w:rFonts w:ascii="Arial" w:eastAsia="Times New Roman" w:hAnsi="Arial" w:cs="Arial"/>
          <w:sz w:val="22"/>
          <w:szCs w:val="22"/>
          <w:lang w:eastAsia="en-GB"/>
        </w:rPr>
      </w:pPr>
    </w:p>
    <w:p w:rsidR="004A6E6A" w:rsidRPr="00C972B5" w:rsidRDefault="004A6E6A" w:rsidP="004A6E6A">
      <w:pPr>
        <w:rPr>
          <w:rFonts w:ascii="Arial" w:eastAsia="Times New Roman" w:hAnsi="Arial" w:cs="Arial"/>
          <w:sz w:val="22"/>
          <w:szCs w:val="22"/>
          <w:lang w:eastAsia="en-GB"/>
        </w:rPr>
      </w:pPr>
      <w:r w:rsidRPr="00C972B5">
        <w:rPr>
          <w:rFonts w:ascii="Arial" w:eastAsia="Times New Roman" w:hAnsi="Arial" w:cs="Arial"/>
          <w:sz w:val="22"/>
          <w:szCs w:val="22"/>
          <w:lang w:eastAsia="en-GB"/>
        </w:rPr>
        <w:t>You will need to hold a full UK driving licence. The role requires some travel and overnight stays.</w:t>
      </w:r>
      <w:r w:rsidRPr="00C972B5">
        <w:rPr>
          <w:rFonts w:ascii="Arial" w:eastAsia="Times New Roman" w:hAnsi="Arial" w:cs="Arial"/>
          <w:sz w:val="22"/>
          <w:szCs w:val="22"/>
          <w:lang w:eastAsia="en-GB"/>
        </w:rPr>
        <w:br/>
      </w:r>
      <w:r w:rsidRPr="00C972B5">
        <w:rPr>
          <w:rFonts w:ascii="Arial" w:eastAsia="Times New Roman" w:hAnsi="Arial" w:cs="Arial"/>
          <w:sz w:val="22"/>
          <w:szCs w:val="22"/>
          <w:lang w:eastAsia="en-GB"/>
        </w:rPr>
        <w:br/>
        <w:t>More information about the role and application process can be found in the candidate pack.</w:t>
      </w:r>
      <w:r w:rsidRPr="00C972B5">
        <w:rPr>
          <w:rFonts w:ascii="Arial" w:eastAsia="Times New Roman" w:hAnsi="Arial" w:cs="Arial"/>
          <w:sz w:val="22"/>
          <w:szCs w:val="22"/>
          <w:lang w:eastAsia="en-GB"/>
        </w:rPr>
        <w:br/>
      </w:r>
      <w:r w:rsidRPr="00C972B5">
        <w:rPr>
          <w:rFonts w:ascii="Arial" w:eastAsia="Times New Roman" w:hAnsi="Arial" w:cs="Arial"/>
          <w:sz w:val="22"/>
          <w:szCs w:val="22"/>
          <w:lang w:eastAsia="en-GB"/>
        </w:rPr>
        <w:br/>
        <w:t xml:space="preserve">The closing date for applications is </w:t>
      </w:r>
      <w:r w:rsidRPr="00C972B5">
        <w:rPr>
          <w:rFonts w:ascii="Arial" w:eastAsia="Times New Roman" w:hAnsi="Arial" w:cs="Arial"/>
          <w:b/>
          <w:sz w:val="22"/>
          <w:szCs w:val="22"/>
          <w:lang w:eastAsia="en-GB"/>
        </w:rPr>
        <w:t>15</w:t>
      </w:r>
      <w:r w:rsidRPr="00C972B5">
        <w:rPr>
          <w:rFonts w:ascii="Arial" w:eastAsia="Times New Roman" w:hAnsi="Arial" w:cs="Arial"/>
          <w:b/>
          <w:sz w:val="22"/>
          <w:szCs w:val="22"/>
          <w:vertAlign w:val="superscript"/>
          <w:lang w:eastAsia="en-GB"/>
        </w:rPr>
        <w:t>th</w:t>
      </w:r>
      <w:r w:rsidRPr="00C972B5">
        <w:rPr>
          <w:rFonts w:ascii="Arial" w:eastAsia="Times New Roman" w:hAnsi="Arial" w:cs="Arial"/>
          <w:b/>
          <w:sz w:val="22"/>
          <w:szCs w:val="22"/>
          <w:lang w:eastAsia="en-GB"/>
        </w:rPr>
        <w:t xml:space="preserve"> September 2019. </w:t>
      </w:r>
      <w:r w:rsidRPr="00C972B5">
        <w:rPr>
          <w:rFonts w:ascii="Arial" w:eastAsia="Times New Roman" w:hAnsi="Arial" w:cs="Arial"/>
          <w:sz w:val="22"/>
          <w:szCs w:val="22"/>
          <w:lang w:eastAsia="en-GB"/>
        </w:rPr>
        <w:t xml:space="preserve">If you have any questions about the role, please contact </w:t>
      </w:r>
      <w:hyperlink r:id="rId30" w:history="1">
        <w:r w:rsidRPr="00C972B5">
          <w:rPr>
            <w:rStyle w:val="Hyperlink"/>
            <w:rFonts w:ascii="Arial" w:eastAsia="Times New Roman" w:hAnsi="Arial" w:cs="Arial"/>
            <w:color w:val="auto"/>
            <w:sz w:val="22"/>
            <w:szCs w:val="22"/>
            <w:lang w:eastAsia="en-GB"/>
          </w:rPr>
          <w:t>mark.ross@environment-agency.gov.uk</w:t>
        </w:r>
      </w:hyperlink>
      <w:r w:rsidRPr="00C972B5">
        <w:rPr>
          <w:rFonts w:ascii="Arial" w:eastAsia="Times New Roman" w:hAnsi="Arial" w:cs="Arial"/>
          <w:sz w:val="22"/>
          <w:szCs w:val="22"/>
          <w:lang w:eastAsia="en-GB"/>
        </w:rPr>
        <w:t xml:space="preserve"> .</w:t>
      </w:r>
    </w:p>
    <w:p w:rsidR="004A6E6A" w:rsidRPr="00C972B5" w:rsidRDefault="004A6E6A" w:rsidP="004A6E6A">
      <w:pPr>
        <w:rPr>
          <w:rStyle w:val="Hyperlink"/>
          <w:rFonts w:ascii="Arial" w:eastAsia="Times New Roman" w:hAnsi="Arial" w:cs="Arial"/>
          <w:color w:val="auto"/>
          <w:sz w:val="22"/>
          <w:szCs w:val="22"/>
          <w:lang w:eastAsia="en-GB"/>
        </w:rPr>
      </w:pPr>
    </w:p>
    <w:p w:rsidR="004A6E6A" w:rsidRPr="00C972B5" w:rsidRDefault="004A6E6A" w:rsidP="004A6E6A">
      <w:pPr>
        <w:rPr>
          <w:rStyle w:val="Hyperlink"/>
          <w:rFonts w:ascii="Arial" w:eastAsia="Times New Roman" w:hAnsi="Arial" w:cs="Arial"/>
          <w:color w:val="auto"/>
          <w:sz w:val="22"/>
          <w:szCs w:val="22"/>
          <w:lang w:eastAsia="en-GB"/>
        </w:rPr>
      </w:pPr>
      <w:r w:rsidRPr="00C972B5">
        <w:rPr>
          <w:rStyle w:val="Hyperlink"/>
          <w:rFonts w:ascii="Arial" w:eastAsia="Times New Roman" w:hAnsi="Arial" w:cs="Arial"/>
          <w:color w:val="auto"/>
          <w:sz w:val="22"/>
          <w:szCs w:val="22"/>
          <w:lang w:eastAsia="en-GB"/>
        </w:rPr>
        <w:t>Interviews to be held in the fortnight commencing 7</w:t>
      </w:r>
      <w:r w:rsidRPr="00C972B5">
        <w:rPr>
          <w:rStyle w:val="Hyperlink"/>
          <w:rFonts w:ascii="Arial" w:eastAsia="Times New Roman" w:hAnsi="Arial" w:cs="Arial"/>
          <w:color w:val="auto"/>
          <w:sz w:val="22"/>
          <w:szCs w:val="22"/>
          <w:vertAlign w:val="superscript"/>
          <w:lang w:eastAsia="en-GB"/>
        </w:rPr>
        <w:t>th</w:t>
      </w:r>
      <w:r w:rsidRPr="00C972B5">
        <w:rPr>
          <w:rStyle w:val="Hyperlink"/>
          <w:rFonts w:ascii="Arial" w:eastAsia="Times New Roman" w:hAnsi="Arial" w:cs="Arial"/>
          <w:color w:val="auto"/>
          <w:sz w:val="22"/>
          <w:szCs w:val="22"/>
          <w:lang w:eastAsia="en-GB"/>
        </w:rPr>
        <w:t xml:space="preserve"> October 2019</w:t>
      </w:r>
    </w:p>
    <w:p w:rsidR="004A6E6A" w:rsidRPr="00C972B5" w:rsidRDefault="004A6E6A" w:rsidP="004A6E6A">
      <w:pPr>
        <w:rPr>
          <w:rStyle w:val="Hyperlink"/>
          <w:rFonts w:ascii="Arial" w:eastAsia="Times New Roman" w:hAnsi="Arial" w:cs="Arial"/>
          <w:color w:val="auto"/>
          <w:sz w:val="22"/>
          <w:szCs w:val="22"/>
          <w:lang w:eastAsia="en-GB"/>
        </w:rPr>
      </w:pPr>
    </w:p>
    <w:p w:rsidR="004A6E6A" w:rsidRPr="00C972B5" w:rsidRDefault="004A6E6A" w:rsidP="004A6E6A">
      <w:pPr>
        <w:rPr>
          <w:rFonts w:ascii="Arial" w:hAnsi="Arial" w:cs="Arial"/>
          <w:sz w:val="22"/>
          <w:szCs w:val="22"/>
        </w:rPr>
      </w:pPr>
      <w:r w:rsidRPr="00C972B5">
        <w:rPr>
          <w:rFonts w:ascii="Arial" w:hAnsi="Arial" w:cs="Arial"/>
          <w:sz w:val="22"/>
          <w:szCs w:val="22"/>
        </w:rPr>
        <w:t xml:space="preserve">To apply, please visit </w:t>
      </w:r>
      <w:hyperlink r:id="rId31" w:history="1">
        <w:r w:rsidRPr="00C972B5">
          <w:rPr>
            <w:rStyle w:val="Hyperlink"/>
            <w:rFonts w:ascii="Arial" w:hAnsi="Arial" w:cs="Arial"/>
            <w:color w:val="auto"/>
            <w:sz w:val="22"/>
            <w:szCs w:val="22"/>
          </w:rPr>
          <w:t>www.environment-agency.gov.uk/jobs</w:t>
        </w:r>
      </w:hyperlink>
      <w:r w:rsidRPr="00C972B5">
        <w:rPr>
          <w:rFonts w:ascii="Arial" w:hAnsi="Arial" w:cs="Arial"/>
          <w:sz w:val="22"/>
          <w:szCs w:val="22"/>
        </w:rPr>
        <w:t xml:space="preserve"> and search for </w:t>
      </w:r>
      <w:r w:rsidR="00054977" w:rsidRPr="00C972B5">
        <w:rPr>
          <w:rFonts w:ascii="Arial" w:hAnsi="Arial" w:cs="Arial"/>
          <w:sz w:val="22"/>
          <w:szCs w:val="22"/>
        </w:rPr>
        <w:t>12289.</w:t>
      </w:r>
    </w:p>
    <w:p w:rsidR="004A6E6A" w:rsidRPr="00C972B5" w:rsidRDefault="004A6E6A" w:rsidP="004A6E6A">
      <w:pPr>
        <w:rPr>
          <w:rFonts w:ascii="Arial" w:hAnsi="Arial" w:cs="Arial"/>
          <w:sz w:val="22"/>
          <w:szCs w:val="22"/>
        </w:rPr>
      </w:pPr>
      <w:r w:rsidRPr="00C972B5">
        <w:rPr>
          <w:rFonts w:ascii="Arial" w:hAnsi="Arial" w:cs="Arial"/>
          <w:sz w:val="22"/>
          <w:szCs w:val="22"/>
        </w:rPr>
        <w:t>The Environment Agency will not normally refund interview expenses for candidates who are invited to interview although may do so in exceptional circumstances.</w:t>
      </w:r>
    </w:p>
    <w:p w:rsidR="004A6E6A" w:rsidRPr="00C972B5" w:rsidRDefault="004A6E6A" w:rsidP="004A6E6A">
      <w:pPr>
        <w:rPr>
          <w:rFonts w:ascii="Arial" w:hAnsi="Arial" w:cs="Arial"/>
          <w:sz w:val="22"/>
          <w:szCs w:val="22"/>
        </w:rPr>
      </w:pPr>
      <w:r w:rsidRPr="00C972B5">
        <w:rPr>
          <w:rFonts w:ascii="Arial" w:hAnsi="Arial" w:cs="Arial"/>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4C085B" w:rsidRPr="004C085B" w:rsidRDefault="004C085B" w:rsidP="004A6E6A">
      <w:pPr>
        <w:rPr>
          <w:rFonts w:ascii="Arial" w:hAnsi="Arial" w:cs="Arial"/>
          <w:color w:val="0F243E" w:themeColor="text2" w:themeShade="80"/>
          <w:sz w:val="22"/>
          <w:szCs w:val="22"/>
        </w:rPr>
      </w:pPr>
    </w:p>
    <w:p w:rsidR="004A6E6A" w:rsidRPr="004C085B" w:rsidRDefault="004A6E6A" w:rsidP="004A6E6A">
      <w:pPr>
        <w:rPr>
          <w:rStyle w:val="Hyperlink"/>
          <w:rFonts w:ascii="Arial" w:eastAsia="Times New Roman" w:hAnsi="Arial" w:cs="Arial"/>
          <w:color w:val="0F243E" w:themeColor="text2" w:themeShade="80"/>
          <w:sz w:val="22"/>
          <w:szCs w:val="22"/>
          <w:lang w:eastAsia="en-GB"/>
        </w:rPr>
      </w:pPr>
    </w:p>
    <w:tbl>
      <w:tblPr>
        <w:tblStyle w:val="GridTable6Colorful-Accent1"/>
        <w:tblW w:w="0" w:type="auto"/>
        <w:tblLook w:val="0480" w:firstRow="0" w:lastRow="0" w:firstColumn="1" w:lastColumn="0" w:noHBand="0" w:noVBand="1"/>
      </w:tblPr>
      <w:tblGrid>
        <w:gridCol w:w="1745"/>
        <w:gridCol w:w="7745"/>
      </w:tblGrid>
      <w:tr w:rsidR="004A6E6A" w:rsidRPr="004A6E6A" w:rsidTr="005A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A6E6A" w:rsidRPr="004A6E6A" w:rsidRDefault="004A6E6A" w:rsidP="005A694D">
            <w:pPr>
              <w:jc w:val="center"/>
              <w:rPr>
                <w:rFonts w:ascii="Arial" w:hAnsi="Arial" w:cs="Arial"/>
                <w:color w:val="0F243E" w:themeColor="text2" w:themeShade="80"/>
                <w:sz w:val="22"/>
                <w:szCs w:val="22"/>
              </w:rPr>
            </w:pPr>
            <w:r w:rsidRPr="004A6E6A">
              <w:rPr>
                <w:rFonts w:ascii="Arial" w:hAnsi="Arial" w:cs="Arial"/>
                <w:color w:val="0F243E" w:themeColor="text2" w:themeShade="80"/>
                <w:sz w:val="22"/>
                <w:szCs w:val="22"/>
              </w:rPr>
              <w:t>Capability</w:t>
            </w:r>
          </w:p>
        </w:tc>
        <w:tc>
          <w:tcPr>
            <w:tcW w:w="7745" w:type="dxa"/>
          </w:tcPr>
          <w:p w:rsidR="004A6E6A" w:rsidRPr="004A6E6A" w:rsidRDefault="004A6E6A" w:rsidP="005A694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F243E" w:themeColor="text2" w:themeShade="80"/>
                <w:sz w:val="22"/>
                <w:szCs w:val="22"/>
              </w:rPr>
            </w:pPr>
          </w:p>
        </w:tc>
      </w:tr>
      <w:tr w:rsidR="004A6E6A" w:rsidRPr="004A6E6A" w:rsidTr="005A694D">
        <w:trPr>
          <w:trHeight w:val="1102"/>
        </w:trPr>
        <w:tc>
          <w:tcPr>
            <w:cnfStyle w:val="001000000000" w:firstRow="0" w:lastRow="0" w:firstColumn="1" w:lastColumn="0" w:oddVBand="0" w:evenVBand="0" w:oddHBand="0" w:evenHBand="0" w:firstRowFirstColumn="0" w:firstRowLastColumn="0" w:lastRowFirstColumn="0" w:lastRowLastColumn="0"/>
            <w:tcW w:w="1271" w:type="dxa"/>
            <w:vAlign w:val="center"/>
          </w:tcPr>
          <w:p w:rsidR="004A6E6A" w:rsidRPr="004A6E6A" w:rsidRDefault="004A6E6A" w:rsidP="005A694D">
            <w:pPr>
              <w:rPr>
                <w:rFonts w:ascii="Arial" w:hAnsi="Arial" w:cs="Arial"/>
                <w:color w:val="0F243E" w:themeColor="text2" w:themeShade="80"/>
                <w:sz w:val="22"/>
                <w:szCs w:val="22"/>
              </w:rPr>
            </w:pPr>
            <w:r w:rsidRPr="004A6E6A">
              <w:rPr>
                <w:rFonts w:ascii="Arial" w:hAnsi="Arial" w:cs="Arial"/>
                <w:color w:val="0F243E" w:themeColor="text2" w:themeShade="80"/>
                <w:sz w:val="22"/>
                <w:szCs w:val="22"/>
              </w:rPr>
              <w:t>Achieves results</w:t>
            </w:r>
          </w:p>
        </w:tc>
        <w:tc>
          <w:tcPr>
            <w:tcW w:w="7745" w:type="dxa"/>
            <w:vAlign w:val="center"/>
          </w:tcPr>
          <w:p w:rsidR="004A6E6A" w:rsidRPr="004A6E6A" w:rsidRDefault="004A6E6A" w:rsidP="005A694D">
            <w:pPr>
              <w:pStyle w:val="Capabilities"/>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2"/>
                <w:szCs w:val="22"/>
                <w:highlight w:val="yellow"/>
              </w:rPr>
            </w:pPr>
            <w:r w:rsidRPr="004A6E6A">
              <w:rPr>
                <w:rFonts w:cs="Arial"/>
                <w:color w:val="0F243E" w:themeColor="text2" w:themeShade="80"/>
                <w:sz w:val="22"/>
                <w:szCs w:val="22"/>
              </w:rPr>
              <w:t>Sets and delivers high work standards, demonstrates the drive to meet targets. Prioritises and organises tasks and resources to ensure timely achievement of results</w:t>
            </w:r>
          </w:p>
        </w:tc>
      </w:tr>
      <w:tr w:rsidR="004A6E6A" w:rsidRPr="004A6E6A" w:rsidTr="005A694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4A6E6A" w:rsidRPr="004A6E6A" w:rsidRDefault="004A6E6A" w:rsidP="005A694D">
            <w:pPr>
              <w:rPr>
                <w:rFonts w:ascii="Arial" w:hAnsi="Arial" w:cs="Arial"/>
                <w:color w:val="0F243E" w:themeColor="text2" w:themeShade="80"/>
                <w:sz w:val="22"/>
                <w:szCs w:val="22"/>
              </w:rPr>
            </w:pPr>
            <w:r w:rsidRPr="004A6E6A">
              <w:rPr>
                <w:rFonts w:ascii="Arial" w:hAnsi="Arial" w:cs="Arial"/>
                <w:color w:val="0F243E" w:themeColor="text2" w:themeShade="80"/>
                <w:sz w:val="22"/>
                <w:szCs w:val="22"/>
              </w:rPr>
              <w:t>Legislative Knowledge</w:t>
            </w:r>
          </w:p>
        </w:tc>
        <w:tc>
          <w:tcPr>
            <w:tcW w:w="7745" w:type="dxa"/>
            <w:vAlign w:val="center"/>
          </w:tcPr>
          <w:p w:rsidR="004A6E6A" w:rsidRPr="004A6E6A" w:rsidRDefault="004A6E6A"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22"/>
                <w:szCs w:val="22"/>
                <w:highlight w:val="yellow"/>
              </w:rPr>
            </w:pPr>
            <w:r w:rsidRPr="004A6E6A">
              <w:rPr>
                <w:rFonts w:ascii="Arial" w:hAnsi="Arial" w:cs="Arial"/>
                <w:snapToGrid w:val="0"/>
                <w:color w:val="0F243E" w:themeColor="text2" w:themeShade="80"/>
                <w:sz w:val="22"/>
                <w:szCs w:val="22"/>
              </w:rPr>
              <w:t>Applies a knowledge of statutory environmental and technical requirements to protect both the Environment Agency and the environment</w:t>
            </w:r>
          </w:p>
        </w:tc>
      </w:tr>
      <w:tr w:rsidR="004A6E6A" w:rsidRPr="004A6E6A" w:rsidTr="005A694D">
        <w:trPr>
          <w:trHeight w:val="12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4A6E6A" w:rsidRPr="004A6E6A" w:rsidRDefault="004A6E6A" w:rsidP="005A694D">
            <w:pPr>
              <w:rPr>
                <w:rFonts w:ascii="Arial" w:hAnsi="Arial" w:cs="Arial"/>
                <w:color w:val="0F243E" w:themeColor="text2" w:themeShade="80"/>
                <w:sz w:val="22"/>
                <w:szCs w:val="22"/>
              </w:rPr>
            </w:pPr>
            <w:r w:rsidRPr="004A6E6A">
              <w:rPr>
                <w:rFonts w:ascii="Arial" w:hAnsi="Arial" w:cs="Arial"/>
                <w:color w:val="0F243E" w:themeColor="text2" w:themeShade="80"/>
                <w:sz w:val="22"/>
                <w:szCs w:val="22"/>
              </w:rPr>
              <w:t>Environmental Awareness</w:t>
            </w:r>
          </w:p>
        </w:tc>
        <w:tc>
          <w:tcPr>
            <w:tcW w:w="7745" w:type="dxa"/>
            <w:vAlign w:val="center"/>
          </w:tcPr>
          <w:p w:rsidR="004A6E6A" w:rsidRPr="004A6E6A" w:rsidRDefault="004A6E6A"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22"/>
                <w:szCs w:val="22"/>
                <w:highlight w:val="yellow"/>
              </w:rPr>
            </w:pPr>
            <w:r w:rsidRPr="004A6E6A">
              <w:rPr>
                <w:rFonts w:ascii="Arial" w:hAnsi="Arial" w:cs="Arial"/>
                <w:color w:val="0F243E" w:themeColor="text2" w:themeShade="80"/>
                <w:sz w:val="22"/>
                <w:szCs w:val="22"/>
              </w:rPr>
              <w:t>Appreciates the impact that activities have on the environment and identifies ways to protect and preserve the environment for the future and limit negative environmental impact</w:t>
            </w:r>
          </w:p>
        </w:tc>
      </w:tr>
    </w:tbl>
    <w:p w:rsidR="004A6E6A" w:rsidRPr="004A6E6A" w:rsidRDefault="004A6E6A" w:rsidP="00920C49">
      <w:pPr>
        <w:pStyle w:val="PlainText"/>
        <w:spacing w:after="120" w:line="276" w:lineRule="auto"/>
        <w:rPr>
          <w:rFonts w:ascii="Arial" w:eastAsia="Times New Roman" w:hAnsi="Arial" w:cs="Arial"/>
          <w:color w:val="0F243E" w:themeColor="text2" w:themeShade="80"/>
          <w:sz w:val="22"/>
          <w:szCs w:val="22"/>
          <w:lang w:val="en" w:eastAsia="en-GB"/>
        </w:rPr>
      </w:pPr>
    </w:p>
    <w:p w:rsidR="007E42E0" w:rsidRPr="00C972B5" w:rsidRDefault="007E42E0" w:rsidP="007E42E0">
      <w:pPr>
        <w:shd w:val="clear" w:color="auto" w:fill="FFFFFF"/>
        <w:rPr>
          <w:rFonts w:ascii="Arial" w:eastAsia="Times New Roman" w:hAnsi="Arial" w:cs="Arial"/>
          <w:sz w:val="22"/>
          <w:szCs w:val="22"/>
          <w:lang w:val="en" w:eastAsia="en-GB"/>
        </w:rPr>
      </w:pPr>
      <w:r w:rsidRPr="00C972B5">
        <w:rPr>
          <w:rFonts w:ascii="Arial" w:eastAsia="Times New Roman" w:hAnsi="Arial" w:cs="Arial"/>
          <w:sz w:val="22"/>
          <w:szCs w:val="22"/>
          <w:lang w:val="en" w:eastAsia="en-GB"/>
        </w:rPr>
        <w:t>Please contact the vacancy manager if you would like to discuss the role in more detail.</w:t>
      </w:r>
    </w:p>
    <w:p w:rsidR="007E42E0" w:rsidRPr="00B960AF" w:rsidRDefault="007E42E0" w:rsidP="007E42E0">
      <w:pPr>
        <w:shd w:val="clear" w:color="auto" w:fill="FFFFFF"/>
        <w:rPr>
          <w:rFonts w:ascii="Arial" w:eastAsia="Times New Roman" w:hAnsi="Arial" w:cs="Arial"/>
          <w:color w:val="002A54"/>
          <w:sz w:val="22"/>
          <w:szCs w:val="22"/>
          <w:lang w:val="en" w:eastAsia="en-GB"/>
        </w:rPr>
      </w:pPr>
    </w:p>
    <w:p w:rsidR="00C30896" w:rsidRPr="00B960AF"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0C6CE9">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0C6CE9">
        <w:rPr>
          <w:rFonts w:ascii="Arial" w:hAnsi="Arial" w:cs="Arial"/>
          <w:color w:val="004C84"/>
          <w:sz w:val="60"/>
          <w:szCs w:val="60"/>
        </w:rPr>
        <w:t>(</w:t>
      </w:r>
      <w:r>
        <w:rPr>
          <w:rFonts w:ascii="Arial" w:hAnsi="Arial" w:cs="Arial"/>
          <w:color w:val="004C84"/>
          <w:sz w:val="60"/>
          <w:szCs w:val="60"/>
        </w:rPr>
        <w:t>continued</w:t>
      </w:r>
      <w:r w:rsidR="000C6CE9">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0C6CE9">
        <w:rPr>
          <w:rFonts w:ascii="Arial" w:hAnsi="Arial" w:cs="Arial"/>
          <w:color w:val="004C84"/>
          <w:sz w:val="60"/>
          <w:szCs w:val="60"/>
        </w:rPr>
        <w:t>(</w:t>
      </w:r>
      <w:r w:rsidRPr="005642F0">
        <w:rPr>
          <w:rFonts w:ascii="Arial" w:hAnsi="Arial" w:cs="Arial"/>
          <w:color w:val="1F497D" w:themeColor="text2"/>
          <w:sz w:val="60"/>
          <w:szCs w:val="60"/>
        </w:rPr>
        <w:t>continued</w:t>
      </w:r>
      <w:r w:rsidR="000C6CE9">
        <w:rPr>
          <w:rFonts w:ascii="Arial" w:hAnsi="Arial" w:cs="Arial"/>
          <w:color w:val="1F497D" w:themeColor="text2"/>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3B" w:rsidRDefault="00B7023B" w:rsidP="00165039">
      <w:r>
        <w:separator/>
      </w:r>
    </w:p>
  </w:endnote>
  <w:endnote w:type="continuationSeparator" w:id="0">
    <w:p w:rsidR="00B7023B" w:rsidRDefault="00B7023B"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31B4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3B" w:rsidRDefault="00B7023B" w:rsidP="00165039">
      <w:r>
        <w:separator/>
      </w:r>
    </w:p>
  </w:footnote>
  <w:footnote w:type="continuationSeparator" w:id="0">
    <w:p w:rsidR="00B7023B" w:rsidRDefault="00B7023B"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54977"/>
    <w:rsid w:val="00074154"/>
    <w:rsid w:val="000C6CE9"/>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05DC"/>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E6A"/>
    <w:rsid w:val="004C085B"/>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31B49"/>
    <w:rsid w:val="00654DAB"/>
    <w:rsid w:val="00664BDD"/>
    <w:rsid w:val="00674531"/>
    <w:rsid w:val="00674720"/>
    <w:rsid w:val="0067486A"/>
    <w:rsid w:val="00677A78"/>
    <w:rsid w:val="0069665F"/>
    <w:rsid w:val="006D47BC"/>
    <w:rsid w:val="006E7A73"/>
    <w:rsid w:val="0070191E"/>
    <w:rsid w:val="00716DBB"/>
    <w:rsid w:val="00724AA7"/>
    <w:rsid w:val="007365C1"/>
    <w:rsid w:val="00745FDA"/>
    <w:rsid w:val="007A2BBB"/>
    <w:rsid w:val="007B3A09"/>
    <w:rsid w:val="007B5661"/>
    <w:rsid w:val="007B5C92"/>
    <w:rsid w:val="007C3191"/>
    <w:rsid w:val="007C36C8"/>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97C88"/>
    <w:rsid w:val="009B396A"/>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7023B"/>
    <w:rsid w:val="00B81DA8"/>
    <w:rsid w:val="00B960AF"/>
    <w:rsid w:val="00BA79C1"/>
    <w:rsid w:val="00BB5F80"/>
    <w:rsid w:val="00BE3804"/>
    <w:rsid w:val="00BF45FA"/>
    <w:rsid w:val="00C03D44"/>
    <w:rsid w:val="00C06275"/>
    <w:rsid w:val="00C138C5"/>
    <w:rsid w:val="00C15D6C"/>
    <w:rsid w:val="00C30896"/>
    <w:rsid w:val="00C31CDB"/>
    <w:rsid w:val="00C86A3A"/>
    <w:rsid w:val="00C86EEA"/>
    <w:rsid w:val="00C96008"/>
    <w:rsid w:val="00C972B5"/>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3B0C"/>
    <w:rsid w:val="00EA0BA9"/>
    <w:rsid w:val="00EA7811"/>
    <w:rsid w:val="00EC0DF5"/>
    <w:rsid w:val="00EC13E9"/>
    <w:rsid w:val="00EC45EF"/>
    <w:rsid w:val="00EE56D6"/>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83B0C"/>
    <w:pPr>
      <w:spacing w:after="160" w:line="259" w:lineRule="auto"/>
      <w:ind w:left="720"/>
      <w:contextualSpacing/>
    </w:pPr>
    <w:rPr>
      <w:rFonts w:ascii="Arial" w:eastAsiaTheme="minorHAnsi" w:hAnsi="Arial" w:cs="Arial"/>
    </w:rPr>
  </w:style>
  <w:style w:type="table" w:styleId="GridTable6Colorful-Accent1">
    <w:name w:val="Grid Table 6 Colorful Accent 1"/>
    <w:basedOn w:val="TableNormal"/>
    <w:uiPriority w:val="51"/>
    <w:rsid w:val="00E83B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abilities">
    <w:name w:val="Capabilities"/>
    <w:basedOn w:val="Normal"/>
    <w:link w:val="CapabilitiesCharChar"/>
    <w:rsid w:val="00E83B0C"/>
    <w:rPr>
      <w:rFonts w:ascii="Arial" w:eastAsia="Times New Roman" w:hAnsi="Arial"/>
      <w:sz w:val="20"/>
      <w:lang w:eastAsia="en-GB"/>
    </w:rPr>
  </w:style>
  <w:style w:type="character" w:customStyle="1" w:styleId="CapabilitiesCharChar">
    <w:name w:val="Capabilities Char Char"/>
    <w:basedOn w:val="DefaultParagraphFont"/>
    <w:link w:val="Capabilities"/>
    <w:rsid w:val="00E83B0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www.environment-agency.gov.uk/jobs"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mark.ross@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C79A-B7F9-4C63-8DE0-1690C985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2814</Words>
  <Characters>16041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2019-08-15T13:08:00Z</dcterms:created>
  <dcterms:modified xsi:type="dcterms:W3CDTF">2019-08-15T13:08:00Z</dcterms:modified>
</cp:coreProperties>
</file>