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177192">
      <w:pPr>
        <w:rPr>
          <w:rFonts w:ascii="Arial" w:hAnsi="Arial" w:cs="Arial"/>
          <w:color w:val="004C84"/>
          <w:sz w:val="44"/>
          <w:szCs w:val="56"/>
        </w:rPr>
      </w:pPr>
      <w:r w:rsidRPr="00177192">
        <w:rPr>
          <w:rFonts w:ascii="Arial" w:hAnsi="Arial" w:cs="Arial"/>
          <w:color w:val="004C84"/>
          <w:sz w:val="72"/>
          <w:szCs w:val="72"/>
        </w:rPr>
        <w:t>Project Manager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77192" w:rsidRPr="00177192">
                              <w:rPr>
                                <w:rFonts w:ascii="Arial" w:hAnsi="Arial" w:cs="Arial"/>
                                <w:b/>
                                <w:color w:val="FFFFFF" w:themeColor="background1"/>
                                <w:sz w:val="22"/>
                                <w:szCs w:val="22"/>
                              </w:rPr>
                              <w:t>Project Manager</w:t>
                            </w:r>
                          </w:p>
                          <w:p w:rsidR="00D324BE" w:rsidRPr="00D324BE" w:rsidRDefault="00177192" w:rsidP="00177192">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London</w:t>
                            </w:r>
                            <w:r w:rsidRPr="00177192">
                              <w:rPr>
                                <w:rFonts w:ascii="Arial" w:hAnsi="Arial" w:cs="Arial"/>
                                <w:b/>
                                <w:color w:val="FFFFFF" w:themeColor="background1"/>
                                <w:sz w:val="22"/>
                                <w:szCs w:val="22"/>
                              </w:rPr>
                              <w:t>, Reading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77192">
                              <w:rPr>
                                <w:rFonts w:ascii="Arial" w:hAnsi="Arial" w:cs="Arial"/>
                                <w:b/>
                                <w:color w:val="FFFFFF" w:themeColor="background1"/>
                                <w:sz w:val="22"/>
                                <w:szCs w:val="22"/>
                              </w:rPr>
                              <w:t>10</w:t>
                            </w:r>
                            <w:r w:rsidR="00177192" w:rsidRPr="00177192">
                              <w:rPr>
                                <w:rFonts w:ascii="Arial" w:hAnsi="Arial" w:cs="Arial"/>
                                <w:b/>
                                <w:color w:val="FFFFFF" w:themeColor="background1"/>
                                <w:sz w:val="22"/>
                                <w:szCs w:val="22"/>
                                <w:vertAlign w:val="superscript"/>
                              </w:rPr>
                              <w:t>th</w:t>
                            </w:r>
                            <w:r w:rsidR="00177192">
                              <w:rPr>
                                <w:rFonts w:ascii="Arial" w:hAnsi="Arial" w:cs="Arial"/>
                                <w:b/>
                                <w:color w:val="FFFFFF" w:themeColor="background1"/>
                                <w:sz w:val="22"/>
                                <w:szCs w:val="22"/>
                              </w:rPr>
                              <w:t xml:space="preserve"> October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77192">
                              <w:rPr>
                                <w:rFonts w:ascii="Arial" w:hAnsi="Arial" w:cs="Arial"/>
                                <w:b/>
                                <w:color w:val="FFFFFF" w:themeColor="background1"/>
                                <w:sz w:val="22"/>
                                <w:szCs w:val="22"/>
                              </w:rPr>
                              <w:t xml:space="preserve"> 12982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77192" w:rsidRPr="00177192">
                        <w:rPr>
                          <w:rFonts w:ascii="Arial" w:hAnsi="Arial" w:cs="Arial"/>
                          <w:b/>
                          <w:color w:val="FFFFFF" w:themeColor="background1"/>
                          <w:sz w:val="22"/>
                          <w:szCs w:val="22"/>
                        </w:rPr>
                        <w:t>Project Manager</w:t>
                      </w:r>
                    </w:p>
                    <w:p w:rsidR="00D324BE" w:rsidRPr="00D324BE" w:rsidRDefault="00177192" w:rsidP="00177192">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London</w:t>
                      </w:r>
                      <w:r w:rsidRPr="00177192">
                        <w:rPr>
                          <w:rFonts w:ascii="Arial" w:hAnsi="Arial" w:cs="Arial"/>
                          <w:b/>
                          <w:color w:val="FFFFFF" w:themeColor="background1"/>
                          <w:sz w:val="22"/>
                          <w:szCs w:val="22"/>
                        </w:rPr>
                        <w:t>, Reading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77192">
                        <w:rPr>
                          <w:rFonts w:ascii="Arial" w:hAnsi="Arial" w:cs="Arial"/>
                          <w:b/>
                          <w:color w:val="FFFFFF" w:themeColor="background1"/>
                          <w:sz w:val="22"/>
                          <w:szCs w:val="22"/>
                        </w:rPr>
                        <w:t>10</w:t>
                      </w:r>
                      <w:r w:rsidR="00177192" w:rsidRPr="00177192">
                        <w:rPr>
                          <w:rFonts w:ascii="Arial" w:hAnsi="Arial" w:cs="Arial"/>
                          <w:b/>
                          <w:color w:val="FFFFFF" w:themeColor="background1"/>
                          <w:sz w:val="22"/>
                          <w:szCs w:val="22"/>
                          <w:vertAlign w:val="superscript"/>
                        </w:rPr>
                        <w:t>th</w:t>
                      </w:r>
                      <w:r w:rsidR="00177192">
                        <w:rPr>
                          <w:rFonts w:ascii="Arial" w:hAnsi="Arial" w:cs="Arial"/>
                          <w:b/>
                          <w:color w:val="FFFFFF" w:themeColor="background1"/>
                          <w:sz w:val="22"/>
                          <w:szCs w:val="22"/>
                        </w:rPr>
                        <w:t xml:space="preserve"> October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77192">
                        <w:rPr>
                          <w:rFonts w:ascii="Arial" w:hAnsi="Arial" w:cs="Arial"/>
                          <w:b/>
                          <w:color w:val="FFFFFF" w:themeColor="background1"/>
                          <w:sz w:val="22"/>
                          <w:szCs w:val="22"/>
                        </w:rPr>
                        <w:t xml:space="preserve"> 12982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177192"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177192"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177192">
        <w:rPr>
          <w:rFonts w:ascii="Arial" w:hAnsi="Arial" w:cs="Arial"/>
          <w:sz w:val="22"/>
          <w:szCs w:val="22"/>
        </w:rPr>
        <w:t>£34,879</w:t>
      </w:r>
      <w:r w:rsidRPr="00177192">
        <w:rPr>
          <w:rFonts w:ascii="Arial" w:hAnsi="Arial" w:cs="Arial"/>
          <w:sz w:val="22"/>
          <w:szCs w:val="22"/>
        </w:rPr>
        <w:t xml:space="preserve"> </w:t>
      </w:r>
    </w:p>
    <w:p w:rsidR="00910E02" w:rsidRPr="00E01AC5" w:rsidRDefault="00910E02" w:rsidP="00910E02">
      <w:pPr>
        <w:pStyle w:val="PlainText"/>
        <w:spacing w:line="276" w:lineRule="auto"/>
        <w:rPr>
          <w:rFonts w:ascii="Arial" w:hAnsi="Arial" w:cs="Arial"/>
          <w:color w:val="FF0000"/>
          <w:sz w:val="22"/>
          <w:szCs w:val="22"/>
        </w:rPr>
      </w:pPr>
    </w:p>
    <w:p w:rsidR="00910E02"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177192" w:rsidRPr="00177192">
        <w:rPr>
          <w:rFonts w:ascii="Arial" w:hAnsi="Arial" w:cs="Arial"/>
          <w:sz w:val="22"/>
          <w:szCs w:val="22"/>
        </w:rPr>
        <w:t>Kings Meadow House, King's Meadow Road, Reading RG1 8DQ</w:t>
      </w:r>
    </w:p>
    <w:p w:rsidR="00177192" w:rsidRPr="00177192" w:rsidRDefault="0017719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ab/>
      </w:r>
      <w:r w:rsidRPr="00177192">
        <w:rPr>
          <w:rFonts w:ascii="Arial" w:hAnsi="Arial" w:cs="Arial"/>
          <w:sz w:val="22"/>
          <w:szCs w:val="22"/>
        </w:rPr>
        <w:tab/>
        <w:t xml:space="preserve">London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177192">
        <w:rPr>
          <w:rFonts w:ascii="Arial" w:hAnsi="Arial" w:cs="Arial"/>
          <w:sz w:val="22"/>
          <w:szCs w:val="22"/>
        </w:rPr>
        <w:t>37</w:t>
      </w:r>
      <w:r w:rsidRPr="00177192">
        <w:rPr>
          <w:rFonts w:ascii="Arial" w:hAnsi="Arial" w:cs="Arial"/>
          <w:sz w:val="22"/>
          <w:szCs w:val="22"/>
        </w:rPr>
        <w:t xml:space="preserve"> hours FTE, </w:t>
      </w:r>
      <w:r w:rsidR="00177192" w:rsidRPr="00177192">
        <w:rPr>
          <w:rFonts w:ascii="Arial" w:hAnsi="Arial" w:cs="Arial"/>
          <w:sz w:val="22"/>
          <w:szCs w:val="22"/>
        </w:rPr>
        <w:t>Permanent</w:t>
      </w:r>
    </w:p>
    <w:p w:rsidR="00177192" w:rsidRPr="002F0588" w:rsidRDefault="0017719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177192">
        <w:rPr>
          <w:rFonts w:ascii="Arial" w:hAnsi="Arial" w:cs="Arial"/>
          <w:sz w:val="22"/>
          <w:szCs w:val="22"/>
        </w:rPr>
        <w:t xml:space="preserve"> allowance in this role will be 27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910E02" w:rsidP="00910E02">
      <w:pPr>
        <w:rPr>
          <w:rFonts w:ascii="Arial" w:hAnsi="Arial" w:cs="Arial"/>
          <w:color w:val="FF0000"/>
          <w:sz w:val="22"/>
          <w:szCs w:val="22"/>
        </w:rPr>
      </w:pPr>
      <w:r w:rsidRPr="002F0588">
        <w:rPr>
          <w:rFonts w:ascii="Arial" w:hAnsi="Arial" w:cs="Arial"/>
          <w:b/>
          <w:color w:val="004C84"/>
          <w:sz w:val="22"/>
          <w:szCs w:val="22"/>
        </w:rPr>
        <w:t>Lease car:</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Pr>
          <w:rFonts w:ascii="Arial" w:hAnsi="Arial" w:cs="Arial"/>
          <w:sz w:val="22"/>
          <w:szCs w:val="22"/>
        </w:rPr>
        <w:tab/>
      </w:r>
      <w:r w:rsidR="00177192" w:rsidRPr="00177192">
        <w:rPr>
          <w:rFonts w:ascii="Arial" w:hAnsi="Arial" w:cs="Arial"/>
          <w:sz w:val="22"/>
          <w:szCs w:val="22"/>
        </w:rPr>
        <w:t>Lease car available where there is a clear business need.</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177192" w:rsidRDefault="00DF7984" w:rsidP="00DF7984">
      <w:pPr>
        <w:shd w:val="clear" w:color="auto" w:fill="FFFFFF"/>
        <w:rPr>
          <w:rFonts w:ascii="Arial" w:eastAsia="Times New Roman" w:hAnsi="Arial" w:cs="Arial"/>
          <w:sz w:val="22"/>
          <w:szCs w:val="20"/>
          <w:lang w:val="en" w:eastAsia="en-GB"/>
        </w:rPr>
      </w:pPr>
      <w:r w:rsidRPr="00177192">
        <w:rPr>
          <w:rFonts w:ascii="Arial" w:eastAsia="Times New Roman" w:hAnsi="Arial" w:cs="Arial"/>
          <w:sz w:val="22"/>
          <w:szCs w:val="20"/>
          <w:lang w:val="en" w:eastAsia="en-GB"/>
        </w:rPr>
        <w:t>Our advert describes the da</w:t>
      </w:r>
      <w:r w:rsidR="00920C49" w:rsidRPr="00177192">
        <w:rPr>
          <w:rFonts w:ascii="Arial" w:eastAsia="Times New Roman" w:hAnsi="Arial" w:cs="Arial"/>
          <w:sz w:val="22"/>
          <w:szCs w:val="20"/>
          <w:lang w:val="en" w:eastAsia="en-GB"/>
        </w:rPr>
        <w:t xml:space="preserve">y to day activities of the role, the team it operates within and the </w:t>
      </w:r>
      <w:r w:rsidRPr="00177192">
        <w:rPr>
          <w:rFonts w:ascii="Arial" w:eastAsia="Times New Roman" w:hAnsi="Arial" w:cs="Arial"/>
          <w:sz w:val="22"/>
          <w:szCs w:val="20"/>
          <w:lang w:val="en" w:eastAsia="en-GB"/>
        </w:rPr>
        <w:t>skills</w:t>
      </w:r>
      <w:r w:rsidR="00920C49" w:rsidRPr="00177192">
        <w:rPr>
          <w:rFonts w:ascii="Arial" w:eastAsia="Times New Roman" w:hAnsi="Arial" w:cs="Arial"/>
          <w:sz w:val="22"/>
          <w:szCs w:val="20"/>
          <w:lang w:val="en" w:eastAsia="en-GB"/>
        </w:rPr>
        <w:t>/experience</w:t>
      </w:r>
      <w:r w:rsidRPr="00177192">
        <w:rPr>
          <w:rFonts w:ascii="Arial" w:eastAsia="Times New Roman" w:hAnsi="Arial" w:cs="Arial"/>
          <w:sz w:val="22"/>
          <w:szCs w:val="20"/>
          <w:lang w:val="en" w:eastAsia="en-GB"/>
        </w:rPr>
        <w:t xml:space="preserve"> </w:t>
      </w:r>
      <w:r w:rsidR="00920C49" w:rsidRPr="00177192">
        <w:rPr>
          <w:rFonts w:ascii="Arial" w:eastAsia="Times New Roman" w:hAnsi="Arial" w:cs="Arial"/>
          <w:sz w:val="22"/>
          <w:szCs w:val="20"/>
          <w:lang w:val="en" w:eastAsia="en-GB"/>
        </w:rPr>
        <w:t xml:space="preserve">we’re looking for from applicants.  This information </w:t>
      </w:r>
      <w:r w:rsidRPr="00177192">
        <w:rPr>
          <w:rFonts w:ascii="Arial" w:eastAsia="Times New Roman" w:hAnsi="Arial" w:cs="Arial"/>
          <w:sz w:val="22"/>
          <w:szCs w:val="20"/>
          <w:lang w:val="en" w:eastAsia="en-GB"/>
        </w:rPr>
        <w:t xml:space="preserve">should be read in conjunction with the job family </w:t>
      </w:r>
      <w:r w:rsidR="00920C49" w:rsidRPr="00177192">
        <w:rPr>
          <w:rFonts w:ascii="Arial" w:eastAsia="Times New Roman" w:hAnsi="Arial" w:cs="Arial"/>
          <w:sz w:val="22"/>
          <w:szCs w:val="20"/>
          <w:lang w:val="en" w:eastAsia="en-GB"/>
        </w:rPr>
        <w:t>role profile that we’ve provided.</w:t>
      </w:r>
    </w:p>
    <w:p w:rsidR="00DF7984" w:rsidRPr="00177192" w:rsidRDefault="00DF7984" w:rsidP="007E42E0">
      <w:pPr>
        <w:shd w:val="clear" w:color="auto" w:fill="FFFFFF"/>
        <w:rPr>
          <w:rFonts w:ascii="Arial" w:eastAsia="Times New Roman" w:hAnsi="Arial" w:cs="Arial"/>
          <w:sz w:val="22"/>
          <w:szCs w:val="20"/>
          <w:lang w:val="en" w:eastAsia="en-GB"/>
        </w:rPr>
      </w:pPr>
    </w:p>
    <w:p w:rsidR="007E42E0" w:rsidRPr="00177192" w:rsidRDefault="00920C49" w:rsidP="007E42E0">
      <w:pPr>
        <w:shd w:val="clear" w:color="auto" w:fill="FFFFFF"/>
        <w:rPr>
          <w:rFonts w:ascii="Arial" w:eastAsia="Times New Roman" w:hAnsi="Arial" w:cs="Arial"/>
          <w:sz w:val="20"/>
          <w:szCs w:val="18"/>
          <w:lang w:val="en" w:eastAsia="en-GB"/>
        </w:rPr>
      </w:pPr>
      <w:r w:rsidRPr="00177192">
        <w:rPr>
          <w:rFonts w:ascii="Arial" w:eastAsia="Times New Roman" w:hAnsi="Arial" w:cs="Arial"/>
          <w:sz w:val="22"/>
          <w:szCs w:val="20"/>
          <w:lang w:val="en" w:eastAsia="en-GB"/>
        </w:rPr>
        <w:t>In the Environment Agency, o</w:t>
      </w:r>
      <w:r w:rsidR="007E42E0" w:rsidRPr="00177192">
        <w:rPr>
          <w:rFonts w:ascii="Arial" w:eastAsia="Times New Roman" w:hAnsi="Arial" w:cs="Arial"/>
          <w:sz w:val="22"/>
          <w:szCs w:val="20"/>
          <w:lang w:val="en" w:eastAsia="en-GB"/>
        </w:rPr>
        <w:t>ur roles are grouped by grade and similar characteristics into one of seven job families.</w:t>
      </w:r>
      <w:r w:rsidR="007E42E0" w:rsidRPr="00177192">
        <w:rPr>
          <w:rFonts w:ascii="Arial" w:eastAsia="Times New Roman" w:hAnsi="Arial" w:cs="Arial"/>
          <w:sz w:val="20"/>
          <w:szCs w:val="18"/>
          <w:lang w:val="en" w:eastAsia="en-GB"/>
        </w:rPr>
        <w:t xml:space="preserve">   </w:t>
      </w:r>
      <w:r w:rsidR="007E42E0" w:rsidRPr="00177192">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177192">
        <w:rPr>
          <w:rFonts w:ascii="Arial" w:eastAsia="Times New Roman" w:hAnsi="Arial" w:cs="Arial"/>
          <w:sz w:val="20"/>
          <w:szCs w:val="18"/>
          <w:lang w:val="en" w:eastAsia="en-GB"/>
        </w:rPr>
        <w:t xml:space="preserve"> </w:t>
      </w:r>
    </w:p>
    <w:p w:rsidR="007E42E0" w:rsidRPr="00177192" w:rsidRDefault="007E42E0" w:rsidP="007E42E0">
      <w:pPr>
        <w:shd w:val="clear" w:color="auto" w:fill="FFFFFF"/>
        <w:rPr>
          <w:rFonts w:ascii="Arial" w:eastAsia="Times New Roman" w:hAnsi="Arial" w:cs="Arial"/>
          <w:sz w:val="20"/>
          <w:szCs w:val="18"/>
          <w:lang w:val="en" w:eastAsia="en-GB"/>
        </w:rPr>
      </w:pPr>
    </w:p>
    <w:p w:rsidR="00920C49" w:rsidRPr="00177192" w:rsidRDefault="00920C49" w:rsidP="00920C49">
      <w:pPr>
        <w:pStyle w:val="PlainText"/>
        <w:spacing w:after="120" w:line="276" w:lineRule="auto"/>
        <w:rPr>
          <w:rFonts w:ascii="Arial" w:eastAsia="Times New Roman" w:hAnsi="Arial" w:cs="Arial"/>
          <w:sz w:val="22"/>
          <w:szCs w:val="20"/>
          <w:lang w:val="en" w:eastAsia="en-GB"/>
        </w:rPr>
      </w:pPr>
      <w:r w:rsidRPr="00177192">
        <w:rPr>
          <w:rFonts w:ascii="Arial" w:eastAsia="Times New Roman" w:hAnsi="Arial" w:cs="Arial"/>
          <w:sz w:val="22"/>
          <w:szCs w:val="20"/>
          <w:lang w:val="en" w:eastAsia="en-GB"/>
        </w:rPr>
        <w:t xml:space="preserve">The role of </w:t>
      </w:r>
      <w:r w:rsidR="00177192" w:rsidRPr="00177192">
        <w:rPr>
          <w:rFonts w:ascii="Arial" w:eastAsia="Times New Roman" w:hAnsi="Arial" w:cs="Arial"/>
          <w:sz w:val="22"/>
          <w:szCs w:val="20"/>
          <w:lang w:val="en" w:eastAsia="en-GB"/>
        </w:rPr>
        <w:t xml:space="preserve">Project Manager </w:t>
      </w:r>
      <w:r w:rsidRPr="00177192">
        <w:rPr>
          <w:rFonts w:ascii="Arial" w:eastAsia="Times New Roman" w:hAnsi="Arial" w:cs="Arial"/>
          <w:sz w:val="22"/>
          <w:szCs w:val="20"/>
          <w:lang w:val="en" w:eastAsia="en-GB"/>
        </w:rPr>
        <w:t xml:space="preserve">fits into our </w:t>
      </w:r>
      <w:r w:rsidR="00177192" w:rsidRPr="00177192">
        <w:rPr>
          <w:rFonts w:ascii="Arial" w:eastAsia="Times New Roman" w:hAnsi="Arial" w:cs="Arial"/>
          <w:sz w:val="22"/>
          <w:szCs w:val="20"/>
          <w:lang w:val="en" w:eastAsia="en-GB"/>
        </w:rPr>
        <w:t xml:space="preserve">Asset Management </w:t>
      </w:r>
      <w:r w:rsidRPr="00177192">
        <w:rPr>
          <w:rFonts w:ascii="Arial" w:eastAsia="Times New Roman" w:hAnsi="Arial" w:cs="Arial"/>
          <w:sz w:val="22"/>
          <w:szCs w:val="20"/>
          <w:lang w:val="en" w:eastAsia="en-GB"/>
        </w:rPr>
        <w:t xml:space="preserve">job family at </w:t>
      </w:r>
      <w:r w:rsidR="00177192" w:rsidRPr="00177192">
        <w:rPr>
          <w:rFonts w:ascii="Arial" w:eastAsia="Times New Roman" w:hAnsi="Arial" w:cs="Arial"/>
          <w:sz w:val="22"/>
          <w:szCs w:val="20"/>
          <w:lang w:val="en" w:eastAsia="en-GB"/>
        </w:rPr>
        <w:t>Staff Grade 5.</w:t>
      </w:r>
    </w:p>
    <w:p w:rsidR="007E42E0" w:rsidRPr="00177192" w:rsidRDefault="007E42E0" w:rsidP="007E42E0">
      <w:pPr>
        <w:shd w:val="clear" w:color="auto" w:fill="FFFFFF"/>
        <w:rPr>
          <w:rFonts w:ascii="Arial" w:eastAsia="Times New Roman" w:hAnsi="Arial" w:cs="Arial"/>
          <w:sz w:val="22"/>
          <w:szCs w:val="20"/>
          <w:lang w:val="en" w:eastAsia="en-GB"/>
        </w:rPr>
      </w:pPr>
      <w:r w:rsidRPr="00177192">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177192" w:rsidRPr="00177192" w:rsidRDefault="00177192" w:rsidP="00177192">
      <w:pPr>
        <w:pStyle w:val="PlainText"/>
        <w:spacing w:line="276" w:lineRule="auto"/>
        <w:rPr>
          <w:rFonts w:ascii="Arial" w:hAnsi="Arial" w:cs="Arial"/>
          <w:sz w:val="22"/>
          <w:szCs w:val="22"/>
        </w:rPr>
      </w:pPr>
      <w:r w:rsidRPr="00177192">
        <w:rPr>
          <w:rFonts w:ascii="Arial" w:hAnsi="Arial" w:cs="Arial"/>
          <w:sz w:val="22"/>
          <w:szCs w:val="22"/>
        </w:rPr>
        <w:t xml:space="preserve">For further information contact Adam Ingleby on 07747472103 or </w:t>
      </w:r>
      <w:hyperlink r:id="rId30" w:history="1">
        <w:r w:rsidRPr="008559E4">
          <w:rPr>
            <w:rStyle w:val="Hyperlink"/>
            <w:rFonts w:ascii="Arial" w:hAnsi="Arial" w:cs="Arial"/>
            <w:sz w:val="22"/>
            <w:szCs w:val="22"/>
          </w:rPr>
          <w:t>adam.ingleby@environment-agency.gov.uk</w:t>
        </w:r>
      </w:hyperlink>
      <w:r>
        <w:rPr>
          <w:rFonts w:ascii="Arial" w:hAnsi="Arial" w:cs="Arial"/>
          <w:sz w:val="22"/>
          <w:szCs w:val="22"/>
        </w:rPr>
        <w:t xml:space="preserve"> </w:t>
      </w:r>
    </w:p>
    <w:p w:rsidR="00177192" w:rsidRPr="00177192" w:rsidRDefault="00177192" w:rsidP="00177192">
      <w:pPr>
        <w:pStyle w:val="PlainText"/>
        <w:spacing w:line="276" w:lineRule="auto"/>
        <w:rPr>
          <w:rFonts w:ascii="Arial" w:hAnsi="Arial" w:cs="Arial"/>
          <w:sz w:val="22"/>
          <w:szCs w:val="22"/>
        </w:rPr>
      </w:pPr>
    </w:p>
    <w:p w:rsidR="00177192" w:rsidRPr="00177192" w:rsidRDefault="00177192" w:rsidP="00177192">
      <w:pPr>
        <w:pStyle w:val="PlainText"/>
        <w:spacing w:line="276" w:lineRule="auto"/>
        <w:rPr>
          <w:rFonts w:ascii="Arial" w:hAnsi="Arial" w:cs="Arial"/>
          <w:sz w:val="22"/>
          <w:szCs w:val="22"/>
        </w:rPr>
      </w:pPr>
      <w:r w:rsidRPr="00177192">
        <w:rPr>
          <w:rFonts w:ascii="Arial" w:hAnsi="Arial" w:cs="Arial"/>
          <w:sz w:val="22"/>
          <w:szCs w:val="22"/>
        </w:rPr>
        <w:t>Salary £34,879 (potentially more for exceptional candidates, based on skills and experience).</w:t>
      </w:r>
    </w:p>
    <w:p w:rsidR="00177192" w:rsidRPr="00177192" w:rsidRDefault="00177192" w:rsidP="00177192">
      <w:pPr>
        <w:pStyle w:val="PlainText"/>
        <w:spacing w:line="276" w:lineRule="auto"/>
        <w:rPr>
          <w:rFonts w:ascii="Arial" w:hAnsi="Arial" w:cs="Arial"/>
          <w:sz w:val="22"/>
          <w:szCs w:val="22"/>
        </w:rPr>
      </w:pPr>
    </w:p>
    <w:p w:rsidR="00177192" w:rsidRPr="00177192" w:rsidRDefault="00177192" w:rsidP="00177192">
      <w:pPr>
        <w:pStyle w:val="PlainText"/>
        <w:spacing w:line="276" w:lineRule="auto"/>
        <w:rPr>
          <w:rFonts w:ascii="Arial" w:hAnsi="Arial" w:cs="Arial"/>
          <w:sz w:val="22"/>
          <w:szCs w:val="22"/>
        </w:rPr>
      </w:pPr>
      <w:r w:rsidRPr="00177192">
        <w:rPr>
          <w:rFonts w:ascii="Arial" w:hAnsi="Arial" w:cs="Arial"/>
          <w:sz w:val="22"/>
          <w:szCs w:val="22"/>
        </w:rPr>
        <w:t>This role is based in Reading/London area. Occasional travel (regionally/nationally) and overnight stays required. Driving licence ideally required as some driving may be necessary. Lease car available where there is a clear business need.</w:t>
      </w:r>
    </w:p>
    <w:p w:rsidR="00177192" w:rsidRPr="00177192" w:rsidRDefault="00177192" w:rsidP="00177192">
      <w:pPr>
        <w:pStyle w:val="PlainText"/>
        <w:spacing w:line="276" w:lineRule="auto"/>
        <w:rPr>
          <w:rFonts w:ascii="Arial" w:hAnsi="Arial" w:cs="Arial"/>
          <w:sz w:val="22"/>
          <w:szCs w:val="22"/>
        </w:rPr>
      </w:pPr>
    </w:p>
    <w:p w:rsidR="00177192" w:rsidRPr="00177192" w:rsidRDefault="00177192" w:rsidP="00177192">
      <w:pPr>
        <w:pStyle w:val="PlainText"/>
        <w:spacing w:line="276" w:lineRule="auto"/>
        <w:rPr>
          <w:rFonts w:ascii="Arial" w:hAnsi="Arial" w:cs="Arial"/>
          <w:sz w:val="22"/>
          <w:szCs w:val="22"/>
        </w:rPr>
      </w:pPr>
      <w:r w:rsidRPr="00177192">
        <w:rPr>
          <w:rFonts w:ascii="Arial" w:hAnsi="Arial" w:cs="Arial"/>
          <w:sz w:val="22"/>
          <w:szCs w:val="22"/>
        </w:rPr>
        <w:t>Interviews are anticipated to take place w/c 2nd December.</w:t>
      </w:r>
    </w:p>
    <w:p w:rsidR="00177192" w:rsidRPr="00177192" w:rsidRDefault="00177192" w:rsidP="00177192">
      <w:pPr>
        <w:pStyle w:val="PlainText"/>
        <w:spacing w:line="276" w:lineRule="auto"/>
        <w:rPr>
          <w:rFonts w:ascii="Arial" w:hAnsi="Arial" w:cs="Arial"/>
          <w:sz w:val="22"/>
          <w:szCs w:val="22"/>
        </w:rPr>
      </w:pPr>
    </w:p>
    <w:p w:rsidR="00E5041C" w:rsidRDefault="00177192" w:rsidP="00177192">
      <w:pPr>
        <w:pStyle w:val="PlainText"/>
        <w:spacing w:line="276" w:lineRule="auto"/>
        <w:rPr>
          <w:rFonts w:ascii="Arial" w:hAnsi="Arial" w:cs="Arial"/>
          <w:sz w:val="22"/>
          <w:szCs w:val="22"/>
        </w:rPr>
      </w:pPr>
      <w:r w:rsidRPr="00177192">
        <w:rPr>
          <w:rFonts w:ascii="Arial" w:hAnsi="Arial" w:cs="Arial"/>
          <w:sz w:val="22"/>
          <w:szCs w:val="22"/>
        </w:rPr>
        <w:t>When providing evidence for competencies, give examples of how you demonstrate these either within the context of this role or as transferable skills. CVs/documents attached to your application will not be assessed for selection.</w:t>
      </w:r>
    </w:p>
    <w:p w:rsidR="00177192" w:rsidRDefault="00177192" w:rsidP="00177192">
      <w:pPr>
        <w:pStyle w:val="PlainText"/>
        <w:spacing w:line="276" w:lineRule="auto"/>
        <w:rPr>
          <w:rFonts w:ascii="Arial" w:hAnsi="Arial" w:cs="Arial"/>
          <w:sz w:val="22"/>
          <w:szCs w:val="22"/>
        </w:rPr>
      </w:pPr>
    </w:p>
    <w:p w:rsidR="00177192" w:rsidRDefault="00177192" w:rsidP="00177192">
      <w:pPr>
        <w:pStyle w:val="PlainText"/>
        <w:spacing w:line="276" w:lineRule="auto"/>
        <w:rPr>
          <w:rFonts w:ascii="Arial" w:hAnsi="Arial" w:cs="Arial"/>
          <w:sz w:val="22"/>
          <w:szCs w:val="22"/>
        </w:rPr>
      </w:pPr>
    </w:p>
    <w:p w:rsidR="00177192" w:rsidRDefault="00177192" w:rsidP="00177192">
      <w:pPr>
        <w:pStyle w:val="PlainText"/>
        <w:spacing w:line="276" w:lineRule="auto"/>
        <w:rPr>
          <w:rFonts w:ascii="Arial" w:hAnsi="Arial" w:cs="Arial"/>
          <w:sz w:val="22"/>
          <w:szCs w:val="22"/>
        </w:rPr>
      </w:pPr>
    </w:p>
    <w:p w:rsidR="00177192" w:rsidRDefault="00177192" w:rsidP="00177192">
      <w:pPr>
        <w:pStyle w:val="PlainText"/>
        <w:spacing w:line="276" w:lineRule="auto"/>
        <w:rPr>
          <w:rFonts w:ascii="Arial" w:hAnsi="Arial" w:cs="Arial"/>
          <w:sz w:val="22"/>
          <w:szCs w:val="22"/>
        </w:rPr>
      </w:pPr>
    </w:p>
    <w:p w:rsidR="00177192" w:rsidRDefault="00177192" w:rsidP="00177192">
      <w:pPr>
        <w:pStyle w:val="PlainText"/>
        <w:spacing w:line="276" w:lineRule="auto"/>
        <w:rPr>
          <w:rFonts w:ascii="Arial" w:hAnsi="Arial" w:cs="Arial"/>
          <w:sz w:val="22"/>
          <w:szCs w:val="22"/>
        </w:rPr>
      </w:pPr>
    </w:p>
    <w:p w:rsidR="00177192" w:rsidRDefault="00177192" w:rsidP="00177192">
      <w:pPr>
        <w:pStyle w:val="PlainText"/>
        <w:spacing w:line="276" w:lineRule="auto"/>
        <w:rPr>
          <w:rFonts w:ascii="Arial" w:hAnsi="Arial" w:cs="Arial"/>
          <w:sz w:val="22"/>
          <w:szCs w:val="22"/>
        </w:rPr>
      </w:pPr>
    </w:p>
    <w:p w:rsidR="00177192" w:rsidRDefault="00177192" w:rsidP="00177192">
      <w:pPr>
        <w:pStyle w:val="PlainText"/>
        <w:spacing w:line="276" w:lineRule="auto"/>
        <w:rPr>
          <w:rFonts w:ascii="Arial" w:hAnsi="Arial" w:cs="Arial"/>
          <w:sz w:val="22"/>
          <w:szCs w:val="22"/>
        </w:rPr>
      </w:pPr>
    </w:p>
    <w:p w:rsidR="00177192" w:rsidRDefault="00177192" w:rsidP="00177192">
      <w:pPr>
        <w:pStyle w:val="PlainText"/>
        <w:spacing w:line="276" w:lineRule="auto"/>
        <w:rPr>
          <w:rFonts w:ascii="Arial" w:hAnsi="Arial" w:cs="Arial"/>
          <w:sz w:val="22"/>
          <w:szCs w:val="22"/>
        </w:rPr>
      </w:pPr>
    </w:p>
    <w:p w:rsidR="00177192" w:rsidRDefault="00177192" w:rsidP="0017719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356FDA1B" wp14:editId="1F0F0AFD">
            <wp:simplePos x="0" y="0"/>
            <wp:positionH relativeFrom="column">
              <wp:posOffset>-701040</wp:posOffset>
            </wp:positionH>
            <wp:positionV relativeFrom="paragraph">
              <wp:posOffset>180975</wp:posOffset>
            </wp:positionV>
            <wp:extent cx="7560310" cy="2339975"/>
            <wp:effectExtent l="19050" t="0" r="2540" b="0"/>
            <wp:wrapThrough wrapText="bothSides">
              <wp:wrapPolygon edited="0">
                <wp:start x="-54" y="0"/>
                <wp:lineTo x="-54" y="21453"/>
                <wp:lineTo x="21607" y="21453"/>
                <wp:lineTo x="21607" y="0"/>
                <wp:lineTo x="-54"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177192" w:rsidRDefault="00177192" w:rsidP="00177192">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177192" w:rsidRDefault="00177192" w:rsidP="00A7799E">
      <w:pPr>
        <w:pStyle w:val="PlainText"/>
        <w:spacing w:line="276" w:lineRule="auto"/>
        <w:rPr>
          <w:rFonts w:ascii="Arial" w:hAnsi="Arial" w:cs="Arial"/>
          <w:sz w:val="22"/>
          <w:szCs w:val="22"/>
        </w:rPr>
      </w:pPr>
    </w:p>
    <w:p w:rsidR="00177192" w:rsidRDefault="00177192" w:rsidP="00A7799E">
      <w:pPr>
        <w:pStyle w:val="PlainText"/>
        <w:spacing w:line="276" w:lineRule="auto"/>
        <w:rPr>
          <w:rFonts w:ascii="Arial" w:hAnsi="Arial" w:cs="Arial"/>
          <w:sz w:val="22"/>
          <w:szCs w:val="22"/>
        </w:rPr>
      </w:pPr>
      <w:bookmarkStart w:id="0" w:name="_GoBack"/>
      <w:bookmarkEnd w:id="0"/>
    </w:p>
    <w:p w:rsidR="00177192" w:rsidRDefault="00177192"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1"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9"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40"/>
          <w:headerReference w:type="first" r:id="rId41"/>
          <w:footerReference w:type="first" r:id="rId42"/>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4"/>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5"/>
      <w:footerReference w:type="default" r:id="rId46"/>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177192">
      <w:rPr>
        <w:rStyle w:val="PageNumber"/>
        <w:rFonts w:ascii="Arial" w:hAnsi="Arial" w:cs="Arial"/>
        <w:noProof/>
        <w:color w:val="004C84"/>
      </w:rPr>
      <w:t>5</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77192"/>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11CD"/>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hyperlink" Target="mailto:ea_recruitment@sscl.gse.gov.uk" TargetMode="Externa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wmf"/><Relationship Id="rId42" Type="http://schemas.openxmlformats.org/officeDocument/2006/relationships/footer" Target="foot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20.wmf"/><Relationship Id="rId38" Type="http://schemas.openxmlformats.org/officeDocument/2006/relationships/image" Target="media/image15.png"/><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wmf"/><Relationship Id="rId37" Type="http://schemas.openxmlformats.org/officeDocument/2006/relationships/image" Target="media/image140.wmf"/><Relationship Id="rId40" Type="http://schemas.openxmlformats.org/officeDocument/2006/relationships/footer" Target="footer1.xm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wmf"/><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hyperlink" Target="https://www.gov.uk/government/organisations/environment-agency/about/recruitment" TargetMode="External"/><Relationship Id="rId44" Type="http://schemas.openxmlformats.org/officeDocument/2006/relationships/image" Target="media/image18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mailto:adam.ingleby@environment-agency.gov.uk" TargetMode="External"/><Relationship Id="rId35" Type="http://schemas.openxmlformats.org/officeDocument/2006/relationships/image" Target="media/image130.wmf"/><Relationship Id="rId43" Type="http://schemas.openxmlformats.org/officeDocument/2006/relationships/image" Target="media/image18.jpeg"/><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77027-A85A-4DEA-B1A8-899D840CC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2413</Words>
  <Characters>13757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16138</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2019-10-10T07:02:00Z</dcterms:created>
  <dcterms:modified xsi:type="dcterms:W3CDTF">2019-10-10T07:06:00Z</dcterms:modified>
</cp:coreProperties>
</file>