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128FDC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C67D23">
                              <w:rPr>
                                <w:rFonts w:ascii="Arial" w:hAnsi="Arial" w:cs="Arial"/>
                                <w:color w:val="FFFFFF"/>
                                <w:sz w:val="24"/>
                                <w:szCs w:val="24"/>
                              </w:rPr>
                              <w:t xml:space="preserve"> </w:t>
                            </w:r>
                            <w:r w:rsidR="00C67D23" w:rsidRPr="00C67D23">
                              <w:rPr>
                                <w:rFonts w:ascii="Arial" w:hAnsi="Arial" w:cs="Arial"/>
                                <w:color w:val="FFFFFF"/>
                                <w:sz w:val="24"/>
                                <w:szCs w:val="24"/>
                              </w:rPr>
                              <w:t>Academic internship: Using stable isotopes in bioaccumulation assessment</w:t>
                            </w:r>
                          </w:p>
                          <w:p w14:paraId="1F700E28" w14:textId="308008B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67D23">
                              <w:rPr>
                                <w:rFonts w:ascii="Arial" w:hAnsi="Arial" w:cs="Arial"/>
                                <w:color w:val="FFFFFF"/>
                                <w:sz w:val="24"/>
                                <w:szCs w:val="24"/>
                              </w:rPr>
                              <w:t xml:space="preserve"> 25450</w:t>
                            </w:r>
                          </w:p>
                          <w:p w14:paraId="28DBDE6A" w14:textId="258C7F0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67D23">
                              <w:rPr>
                                <w:rFonts w:ascii="Arial" w:hAnsi="Arial" w:cs="Arial"/>
                                <w:color w:val="FFFFFF"/>
                                <w:sz w:val="24"/>
                                <w:szCs w:val="24"/>
                              </w:rPr>
                              <w:t xml:space="preserve"> </w:t>
                            </w:r>
                            <w:r w:rsidR="00C67D23" w:rsidRPr="00C67D23">
                              <w:rPr>
                                <w:rFonts w:ascii="Arial" w:hAnsi="Arial" w:cs="Arial"/>
                                <w:color w:val="FFFFFF"/>
                                <w:sz w:val="24"/>
                                <w:szCs w:val="24"/>
                              </w:rPr>
                              <w:t>Bristol</w:t>
                            </w:r>
                          </w:p>
                          <w:p w14:paraId="3C092D20" w14:textId="158B24A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67D23">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4128FDCC"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C67D23">
                        <w:rPr>
                          <w:rFonts w:ascii="Arial" w:hAnsi="Arial" w:cs="Arial"/>
                          <w:color w:val="FFFFFF"/>
                          <w:sz w:val="24"/>
                          <w:szCs w:val="24"/>
                        </w:rPr>
                        <w:t xml:space="preserve"> </w:t>
                      </w:r>
                      <w:r w:rsidR="00C67D23" w:rsidRPr="00C67D23">
                        <w:rPr>
                          <w:rFonts w:ascii="Arial" w:hAnsi="Arial" w:cs="Arial"/>
                          <w:color w:val="FFFFFF"/>
                          <w:sz w:val="24"/>
                          <w:szCs w:val="24"/>
                        </w:rPr>
                        <w:t>Academic internship: Using stable isotopes in bioaccumulation assessment</w:t>
                      </w:r>
                    </w:p>
                    <w:p w14:paraId="1F700E28" w14:textId="308008B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C67D23">
                        <w:rPr>
                          <w:rFonts w:ascii="Arial" w:hAnsi="Arial" w:cs="Arial"/>
                          <w:color w:val="FFFFFF"/>
                          <w:sz w:val="24"/>
                          <w:szCs w:val="24"/>
                        </w:rPr>
                        <w:t xml:space="preserve"> 25450</w:t>
                      </w:r>
                    </w:p>
                    <w:p w14:paraId="28DBDE6A" w14:textId="258C7F02"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C67D23">
                        <w:rPr>
                          <w:rFonts w:ascii="Arial" w:hAnsi="Arial" w:cs="Arial"/>
                          <w:color w:val="FFFFFF"/>
                          <w:sz w:val="24"/>
                          <w:szCs w:val="24"/>
                        </w:rPr>
                        <w:t xml:space="preserve"> </w:t>
                      </w:r>
                      <w:r w:rsidR="00C67D23" w:rsidRPr="00C67D23">
                        <w:rPr>
                          <w:rFonts w:ascii="Arial" w:hAnsi="Arial" w:cs="Arial"/>
                          <w:color w:val="FFFFFF"/>
                          <w:sz w:val="24"/>
                          <w:szCs w:val="24"/>
                        </w:rPr>
                        <w:t>Bristol</w:t>
                      </w:r>
                    </w:p>
                    <w:p w14:paraId="3C092D20" w14:textId="158B24A7"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C67D23">
                        <w:rPr>
                          <w:rFonts w:ascii="Arial" w:hAnsi="Arial" w:cs="Arial"/>
                          <w:color w:val="FFFFFF"/>
                          <w:sz w:val="24"/>
                          <w:szCs w:val="24"/>
                        </w:rPr>
                        <w:t xml:space="preserve"> 17/01/2023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C67D23"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C67D23"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0F2EF65"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67D23" w:rsidRPr="00C67D23">
                              <w:rPr>
                                <w:rFonts w:ascii="Arial" w:hAnsi="Arial" w:cs="Arial"/>
                                <w:color w:val="auto"/>
                                <w:sz w:val="24"/>
                                <w:szCs w:val="24"/>
                              </w:rPr>
                              <w:t>£20,507</w:t>
                            </w:r>
                            <w:r w:rsidR="00C67D23" w:rsidRPr="00C67D23">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C83E25D" w:rsidR="008A1BFE" w:rsidRPr="008A1BFE" w:rsidRDefault="008A1BFE" w:rsidP="00C67D23">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67D23" w:rsidRPr="00C67D23">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2B2EC046"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67D23">
                              <w:rPr>
                                <w:rFonts w:ascii="Arial" w:hAnsi="Arial" w:cs="Arial"/>
                                <w:color w:val="auto"/>
                                <w:sz w:val="24"/>
                                <w:szCs w:val="24"/>
                              </w:rPr>
                              <w:t>37</w:t>
                            </w:r>
                            <w:r w:rsidRPr="00C67D23">
                              <w:rPr>
                                <w:rFonts w:ascii="Arial" w:hAnsi="Arial" w:cs="Arial"/>
                                <w:color w:val="auto"/>
                                <w:sz w:val="24"/>
                                <w:szCs w:val="24"/>
                              </w:rPr>
                              <w:t xml:space="preserve"> hours FTE, </w:t>
                            </w:r>
                            <w:r w:rsidR="00C67D23" w:rsidRPr="00C67D23">
                              <w:rPr>
                                <w:rFonts w:ascii="Arial" w:hAnsi="Arial" w:cs="Arial"/>
                                <w:color w:val="auto"/>
                                <w:sz w:val="24"/>
                                <w:szCs w:val="24"/>
                              </w:rPr>
                              <w:t>Internship</w:t>
                            </w:r>
                            <w:r w:rsidR="00C67D23">
                              <w:rPr>
                                <w:rFonts w:ascii="Arial" w:hAnsi="Arial" w:cs="Arial"/>
                                <w:color w:val="auto"/>
                                <w:sz w:val="24"/>
                                <w:szCs w:val="24"/>
                              </w:rPr>
                              <w:t xml:space="preserve"> until </w:t>
                            </w:r>
                            <w:r w:rsidR="00C67D23" w:rsidRPr="00C67D23">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F385D6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C67D23">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20F2EF65"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C67D23" w:rsidRPr="00C67D23">
                        <w:rPr>
                          <w:rFonts w:ascii="Arial" w:hAnsi="Arial" w:cs="Arial"/>
                          <w:color w:val="auto"/>
                          <w:sz w:val="24"/>
                          <w:szCs w:val="24"/>
                        </w:rPr>
                        <w:t>£20,507</w:t>
                      </w:r>
                      <w:r w:rsidR="00C67D23" w:rsidRPr="00C67D23">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4BD6555B" w14:textId="0C83E25D" w:rsidR="008A1BFE" w:rsidRPr="008A1BFE" w:rsidRDefault="008A1BFE" w:rsidP="00C67D23">
                      <w:pPr>
                        <w:pStyle w:val="Body"/>
                        <w:ind w:left="2160" w:hanging="2160"/>
                        <w:rPr>
                          <w:rFonts w:ascii="Arial" w:hAnsi="Arial" w:cs="Arial"/>
                          <w:sz w:val="24"/>
                          <w:szCs w:val="24"/>
                        </w:rPr>
                      </w:pPr>
                      <w:r w:rsidRPr="008A1BFE">
                        <w:rPr>
                          <w:rFonts w:ascii="Arial" w:hAnsi="Arial" w:cs="Arial"/>
                          <w:sz w:val="24"/>
                          <w:szCs w:val="24"/>
                        </w:rPr>
                        <w:t xml:space="preserve">Location: </w:t>
                      </w:r>
                      <w:r w:rsidRPr="008A1BFE">
                        <w:rPr>
                          <w:rFonts w:ascii="Arial" w:hAnsi="Arial" w:cs="Arial"/>
                          <w:sz w:val="24"/>
                          <w:szCs w:val="24"/>
                        </w:rPr>
                        <w:tab/>
                      </w:r>
                      <w:r w:rsidR="00C67D23" w:rsidRPr="00C67D23">
                        <w:rPr>
                          <w:rFonts w:ascii="Arial" w:hAnsi="Arial" w:cs="Arial"/>
                          <w:color w:val="auto"/>
                          <w:sz w:val="24"/>
                          <w:szCs w:val="24"/>
                        </w:rPr>
                        <w:t>Horizon House, Deanery Road, Bristol BS1 5AH</w:t>
                      </w:r>
                    </w:p>
                    <w:p w14:paraId="78956D8E" w14:textId="77777777" w:rsidR="008A1BFE" w:rsidRPr="008A1BFE" w:rsidRDefault="008A1BFE" w:rsidP="00F23B3D">
                      <w:pPr>
                        <w:pStyle w:val="Body"/>
                        <w:rPr>
                          <w:rFonts w:ascii="Arial" w:hAnsi="Arial" w:cs="Arial"/>
                          <w:sz w:val="24"/>
                          <w:szCs w:val="24"/>
                        </w:rPr>
                      </w:pPr>
                    </w:p>
                    <w:p w14:paraId="1798D733" w14:textId="2B2EC046"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C67D23">
                        <w:rPr>
                          <w:rFonts w:ascii="Arial" w:hAnsi="Arial" w:cs="Arial"/>
                          <w:color w:val="auto"/>
                          <w:sz w:val="24"/>
                          <w:szCs w:val="24"/>
                        </w:rPr>
                        <w:t>37</w:t>
                      </w:r>
                      <w:r w:rsidRPr="00C67D23">
                        <w:rPr>
                          <w:rFonts w:ascii="Arial" w:hAnsi="Arial" w:cs="Arial"/>
                          <w:color w:val="auto"/>
                          <w:sz w:val="24"/>
                          <w:szCs w:val="24"/>
                        </w:rPr>
                        <w:t xml:space="preserve"> hours FTE, </w:t>
                      </w:r>
                      <w:r w:rsidR="00C67D23" w:rsidRPr="00C67D23">
                        <w:rPr>
                          <w:rFonts w:ascii="Arial" w:hAnsi="Arial" w:cs="Arial"/>
                          <w:color w:val="auto"/>
                          <w:sz w:val="24"/>
                          <w:szCs w:val="24"/>
                        </w:rPr>
                        <w:t>Internship</w:t>
                      </w:r>
                      <w:r w:rsidR="00C67D23">
                        <w:rPr>
                          <w:rFonts w:ascii="Arial" w:hAnsi="Arial" w:cs="Arial"/>
                          <w:color w:val="auto"/>
                          <w:sz w:val="24"/>
                          <w:szCs w:val="24"/>
                        </w:rPr>
                        <w:t xml:space="preserve"> until </w:t>
                      </w:r>
                      <w:r w:rsidR="00C67D23" w:rsidRPr="00C67D23">
                        <w:rPr>
                          <w:rFonts w:ascii="Arial" w:hAnsi="Arial" w:cs="Arial"/>
                          <w:color w:val="auto"/>
                          <w:sz w:val="24"/>
                          <w:szCs w:val="24"/>
                        </w:rPr>
                        <w:t>31/10/2023</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0F385D60"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C67D23">
                        <w:rPr>
                          <w:rFonts w:ascii="Arial" w:hAnsi="Arial" w:cs="Arial"/>
                          <w:color w:val="auto"/>
                          <w:sz w:val="24"/>
                          <w:szCs w:val="24"/>
                        </w:rPr>
                        <w:t>25</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6EB3399" w:rsidR="008A1BFE" w:rsidRDefault="008A1BFE" w:rsidP="008A1BFE">
                            <w:pPr>
                              <w:pStyle w:val="Body"/>
                              <w:rPr>
                                <w:rFonts w:ascii="Arial" w:hAnsi="Arial" w:cs="Arial"/>
                                <w:sz w:val="24"/>
                                <w:szCs w:val="24"/>
                              </w:rPr>
                            </w:pPr>
                            <w:r w:rsidRPr="008A1BFE">
                              <w:rPr>
                                <w:rFonts w:ascii="Arial" w:hAnsi="Arial" w:cs="Arial"/>
                                <w:sz w:val="24"/>
                                <w:szCs w:val="24"/>
                              </w:rPr>
                              <w:t>The role</w:t>
                            </w:r>
                            <w:r w:rsidRPr="00C67D23">
                              <w:rPr>
                                <w:rFonts w:ascii="Arial" w:hAnsi="Arial" w:cs="Arial"/>
                                <w:color w:val="auto"/>
                                <w:sz w:val="24"/>
                                <w:szCs w:val="24"/>
                              </w:rPr>
                              <w:t xml:space="preserve"> of </w:t>
                            </w:r>
                            <w:r w:rsidR="00C67D23" w:rsidRPr="00C67D23">
                              <w:rPr>
                                <w:rFonts w:ascii="Arial" w:hAnsi="Arial" w:cs="Arial"/>
                                <w:color w:val="auto"/>
                                <w:sz w:val="24"/>
                                <w:szCs w:val="24"/>
                              </w:rPr>
                              <w:t>Academic internship: Using stable isotopes in bioaccumulation assessment</w:t>
                            </w:r>
                            <w:r w:rsidR="00C67D23" w:rsidRPr="00C67D23">
                              <w:rPr>
                                <w:rFonts w:ascii="Arial" w:hAnsi="Arial" w:cs="Arial"/>
                                <w:color w:val="auto"/>
                                <w:sz w:val="24"/>
                                <w:szCs w:val="24"/>
                              </w:rPr>
                              <w:t xml:space="preserve"> </w:t>
                            </w:r>
                            <w:r w:rsidRPr="00C67D23">
                              <w:rPr>
                                <w:rFonts w:ascii="Arial" w:hAnsi="Arial" w:cs="Arial"/>
                                <w:color w:val="auto"/>
                                <w:sz w:val="24"/>
                                <w:szCs w:val="24"/>
                              </w:rPr>
                              <w:t xml:space="preserve">fits into our </w:t>
                            </w:r>
                            <w:r w:rsidR="00C67D23" w:rsidRPr="00C67D23">
                              <w:rPr>
                                <w:rFonts w:ascii="Arial" w:hAnsi="Arial" w:cs="Arial"/>
                                <w:color w:val="auto"/>
                                <w:sz w:val="24"/>
                                <w:szCs w:val="24"/>
                              </w:rPr>
                              <w:t>Technical &amp; Scientific Services</w:t>
                            </w:r>
                            <w:r w:rsidR="00C67D23" w:rsidRPr="00C67D23">
                              <w:rPr>
                                <w:rFonts w:ascii="Arial" w:hAnsi="Arial" w:cs="Arial"/>
                                <w:color w:val="auto"/>
                                <w:sz w:val="24"/>
                                <w:szCs w:val="24"/>
                              </w:rPr>
                              <w:t xml:space="preserve"> </w:t>
                            </w:r>
                            <w:r w:rsidRPr="008A1BFE">
                              <w:rPr>
                                <w:rFonts w:ascii="Arial" w:hAnsi="Arial" w:cs="Arial"/>
                                <w:sz w:val="24"/>
                                <w:szCs w:val="24"/>
                              </w:rPr>
                              <w:t xml:space="preserve">job family at </w:t>
                            </w:r>
                            <w:r w:rsidR="00C67D23" w:rsidRPr="00C67D23">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16EB3399" w:rsidR="008A1BFE" w:rsidRDefault="008A1BFE" w:rsidP="008A1BFE">
                      <w:pPr>
                        <w:pStyle w:val="Body"/>
                        <w:rPr>
                          <w:rFonts w:ascii="Arial" w:hAnsi="Arial" w:cs="Arial"/>
                          <w:sz w:val="24"/>
                          <w:szCs w:val="24"/>
                        </w:rPr>
                      </w:pPr>
                      <w:r w:rsidRPr="008A1BFE">
                        <w:rPr>
                          <w:rFonts w:ascii="Arial" w:hAnsi="Arial" w:cs="Arial"/>
                          <w:sz w:val="24"/>
                          <w:szCs w:val="24"/>
                        </w:rPr>
                        <w:t>The role</w:t>
                      </w:r>
                      <w:r w:rsidRPr="00C67D23">
                        <w:rPr>
                          <w:rFonts w:ascii="Arial" w:hAnsi="Arial" w:cs="Arial"/>
                          <w:color w:val="auto"/>
                          <w:sz w:val="24"/>
                          <w:szCs w:val="24"/>
                        </w:rPr>
                        <w:t xml:space="preserve"> of </w:t>
                      </w:r>
                      <w:r w:rsidR="00C67D23" w:rsidRPr="00C67D23">
                        <w:rPr>
                          <w:rFonts w:ascii="Arial" w:hAnsi="Arial" w:cs="Arial"/>
                          <w:color w:val="auto"/>
                          <w:sz w:val="24"/>
                          <w:szCs w:val="24"/>
                        </w:rPr>
                        <w:t>Academic internship: Using stable isotopes in bioaccumulation assessment</w:t>
                      </w:r>
                      <w:r w:rsidR="00C67D23" w:rsidRPr="00C67D23">
                        <w:rPr>
                          <w:rFonts w:ascii="Arial" w:hAnsi="Arial" w:cs="Arial"/>
                          <w:color w:val="auto"/>
                          <w:sz w:val="24"/>
                          <w:szCs w:val="24"/>
                        </w:rPr>
                        <w:t xml:space="preserve"> </w:t>
                      </w:r>
                      <w:r w:rsidRPr="00C67D23">
                        <w:rPr>
                          <w:rFonts w:ascii="Arial" w:hAnsi="Arial" w:cs="Arial"/>
                          <w:color w:val="auto"/>
                          <w:sz w:val="24"/>
                          <w:szCs w:val="24"/>
                        </w:rPr>
                        <w:t xml:space="preserve">fits into our </w:t>
                      </w:r>
                      <w:r w:rsidR="00C67D23" w:rsidRPr="00C67D23">
                        <w:rPr>
                          <w:rFonts w:ascii="Arial" w:hAnsi="Arial" w:cs="Arial"/>
                          <w:color w:val="auto"/>
                          <w:sz w:val="24"/>
                          <w:szCs w:val="24"/>
                        </w:rPr>
                        <w:t>Technical &amp; Scientific Services</w:t>
                      </w:r>
                      <w:r w:rsidR="00C67D23" w:rsidRPr="00C67D23">
                        <w:rPr>
                          <w:rFonts w:ascii="Arial" w:hAnsi="Arial" w:cs="Arial"/>
                          <w:color w:val="auto"/>
                          <w:sz w:val="24"/>
                          <w:szCs w:val="24"/>
                        </w:rPr>
                        <w:t xml:space="preserve"> </w:t>
                      </w:r>
                      <w:r w:rsidRPr="008A1BFE">
                        <w:rPr>
                          <w:rFonts w:ascii="Arial" w:hAnsi="Arial" w:cs="Arial"/>
                          <w:sz w:val="24"/>
                          <w:szCs w:val="24"/>
                        </w:rPr>
                        <w:t xml:space="preserve">job family at </w:t>
                      </w:r>
                      <w:r w:rsidR="00C67D23" w:rsidRPr="00C67D23">
                        <w:rPr>
                          <w:rFonts w:ascii="Arial" w:hAnsi="Arial" w:cs="Arial"/>
                          <w:sz w:val="24"/>
                          <w:szCs w:val="24"/>
                        </w:rPr>
                        <w:t>Staff Grade 2</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C67D23"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C67D23"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C67D23"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C67D23"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67D23"/>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Props1.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2.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2023-01-17T09:02:00Z</dcterms:created>
  <dcterms:modified xsi:type="dcterms:W3CDTF">2023-01-17T09:02:00Z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