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5AD72D9A" w14:textId="77777777" w:rsidR="00302D29" w:rsidRDefault="00302D29">
      <w:pPr>
        <w:rPr>
          <w:rFonts w:ascii="Arial" w:hAnsi="Arial" w:cs="Arial"/>
          <w:color w:val="0078B4"/>
          <w:sz w:val="60"/>
          <w:szCs w:val="60"/>
        </w:rPr>
      </w:pPr>
    </w:p>
    <w:p w14:paraId="0BFD42F7" w14:textId="546F0A57" w:rsidR="009C3D40" w:rsidRDefault="00114906" w:rsidP="009C3D40">
      <w:pPr>
        <w:rPr>
          <w:rFonts w:ascii="Arial" w:hAnsi="Arial" w:cs="Arial"/>
          <w:color w:val="004C84"/>
          <w:sz w:val="44"/>
          <w:szCs w:val="56"/>
        </w:rPr>
      </w:pPr>
      <w:r>
        <w:rPr>
          <w:rFonts w:ascii="Arial" w:hAnsi="Arial" w:cs="Arial"/>
          <w:color w:val="004C84"/>
          <w:sz w:val="72"/>
          <w:szCs w:val="72"/>
        </w:rPr>
        <w:t xml:space="preserve">Project </w:t>
      </w:r>
      <w:r w:rsidR="00D2258F">
        <w:rPr>
          <w:rFonts w:ascii="Arial" w:hAnsi="Arial" w:cs="Arial"/>
          <w:color w:val="004C84"/>
          <w:sz w:val="72"/>
          <w:szCs w:val="72"/>
        </w:rPr>
        <w:t>Support Officer</w:t>
      </w:r>
    </w:p>
    <w:p w14:paraId="0DFEC54A" w14:textId="77777777" w:rsidR="00AA2144" w:rsidRDefault="00AA2144">
      <w:pPr>
        <w:rPr>
          <w:rFonts w:ascii="Arial" w:hAnsi="Arial" w:cs="Arial"/>
          <w:color w:val="004C84"/>
          <w:sz w:val="44"/>
          <w:szCs w:val="56"/>
        </w:rPr>
      </w:pP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38EB46B3" w:rsidR="00D324BE" w:rsidRPr="00552EFB"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4906" w:rsidRPr="00552EFB">
                              <w:rPr>
                                <w:rFonts w:ascii="Arial" w:hAnsi="Arial" w:cs="Arial"/>
                                <w:b/>
                                <w:color w:val="FFFFFF" w:themeColor="background1"/>
                                <w:sz w:val="22"/>
                                <w:szCs w:val="22"/>
                              </w:rPr>
                              <w:t xml:space="preserve">Project </w:t>
                            </w:r>
                            <w:r w:rsidR="00552EFB">
                              <w:rPr>
                                <w:rFonts w:ascii="Arial" w:hAnsi="Arial" w:cs="Arial"/>
                                <w:b/>
                                <w:color w:val="FFFFFF" w:themeColor="background1"/>
                                <w:sz w:val="22"/>
                                <w:szCs w:val="22"/>
                              </w:rPr>
                              <w:t>Support Officer</w:t>
                            </w:r>
                          </w:p>
                          <w:p w14:paraId="7D7A9355" w14:textId="40B74E84" w:rsidR="00D324BE" w:rsidRPr="00D324BE" w:rsidRDefault="00D324BE" w:rsidP="00D324BE">
                            <w:pPr>
                              <w:spacing w:line="276" w:lineRule="auto"/>
                              <w:ind w:left="1021"/>
                              <w:rPr>
                                <w:rFonts w:ascii="Arial" w:hAnsi="Arial" w:cs="Arial"/>
                                <w:b/>
                                <w:color w:val="FFFFFF" w:themeColor="background1"/>
                                <w:sz w:val="22"/>
                                <w:szCs w:val="22"/>
                              </w:rPr>
                            </w:pPr>
                            <w:r w:rsidRPr="00552EFB">
                              <w:rPr>
                                <w:rFonts w:ascii="Arial" w:hAnsi="Arial" w:cs="Arial"/>
                                <w:b/>
                                <w:color w:val="FFFFFF" w:themeColor="background1"/>
                                <w:sz w:val="22"/>
                                <w:szCs w:val="22"/>
                              </w:rPr>
                              <w:t xml:space="preserve">Job location:  </w:t>
                            </w:r>
                            <w:r w:rsidR="00114906" w:rsidRPr="00552EFB">
                              <w:rPr>
                                <w:rFonts w:ascii="Arial" w:hAnsi="Arial" w:cs="Arial"/>
                                <w:b/>
                                <w:color w:val="FFFFFF" w:themeColor="background1"/>
                                <w:sz w:val="22"/>
                                <w:szCs w:val="22"/>
                              </w:rPr>
                              <w:t>National</w:t>
                            </w:r>
                          </w:p>
                          <w:p w14:paraId="6273123F" w14:textId="5361B8B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C3E90">
                              <w:rPr>
                                <w:rFonts w:ascii="Arial" w:hAnsi="Arial" w:cs="Arial"/>
                                <w:b/>
                                <w:color w:val="FFFFFF" w:themeColor="background1"/>
                                <w:sz w:val="22"/>
                                <w:szCs w:val="22"/>
                              </w:rPr>
                              <w:t>April 2002</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38EB46B3" w:rsidR="00D324BE" w:rsidRPr="00552EFB"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4906" w:rsidRPr="00552EFB">
                        <w:rPr>
                          <w:rFonts w:ascii="Arial" w:hAnsi="Arial" w:cs="Arial"/>
                          <w:b/>
                          <w:color w:val="FFFFFF" w:themeColor="background1"/>
                          <w:sz w:val="22"/>
                          <w:szCs w:val="22"/>
                        </w:rPr>
                        <w:t xml:space="preserve">Project </w:t>
                      </w:r>
                      <w:r w:rsidR="00552EFB">
                        <w:rPr>
                          <w:rFonts w:ascii="Arial" w:hAnsi="Arial" w:cs="Arial"/>
                          <w:b/>
                          <w:color w:val="FFFFFF" w:themeColor="background1"/>
                          <w:sz w:val="22"/>
                          <w:szCs w:val="22"/>
                        </w:rPr>
                        <w:t>Support Officer</w:t>
                      </w:r>
                    </w:p>
                    <w:p w14:paraId="7D7A9355" w14:textId="40B74E84" w:rsidR="00D324BE" w:rsidRPr="00D324BE" w:rsidRDefault="00D324BE" w:rsidP="00D324BE">
                      <w:pPr>
                        <w:spacing w:line="276" w:lineRule="auto"/>
                        <w:ind w:left="1021"/>
                        <w:rPr>
                          <w:rFonts w:ascii="Arial" w:hAnsi="Arial" w:cs="Arial"/>
                          <w:b/>
                          <w:color w:val="FFFFFF" w:themeColor="background1"/>
                          <w:sz w:val="22"/>
                          <w:szCs w:val="22"/>
                        </w:rPr>
                      </w:pPr>
                      <w:r w:rsidRPr="00552EFB">
                        <w:rPr>
                          <w:rFonts w:ascii="Arial" w:hAnsi="Arial" w:cs="Arial"/>
                          <w:b/>
                          <w:color w:val="FFFFFF" w:themeColor="background1"/>
                          <w:sz w:val="22"/>
                          <w:szCs w:val="22"/>
                        </w:rPr>
                        <w:t xml:space="preserve">Job location:  </w:t>
                      </w:r>
                      <w:r w:rsidR="00114906" w:rsidRPr="00552EFB">
                        <w:rPr>
                          <w:rFonts w:ascii="Arial" w:hAnsi="Arial" w:cs="Arial"/>
                          <w:b/>
                          <w:color w:val="FFFFFF" w:themeColor="background1"/>
                          <w:sz w:val="22"/>
                          <w:szCs w:val="22"/>
                        </w:rPr>
                        <w:t>National</w:t>
                      </w:r>
                    </w:p>
                    <w:p w14:paraId="6273123F" w14:textId="5361B8B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C3E90">
                        <w:rPr>
                          <w:rFonts w:ascii="Arial" w:hAnsi="Arial" w:cs="Arial"/>
                          <w:b/>
                          <w:color w:val="FFFFFF" w:themeColor="background1"/>
                          <w:sz w:val="22"/>
                          <w:szCs w:val="22"/>
                        </w:rPr>
                        <w:t>April 2002</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81E30EE"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4947FE3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D2258F"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D2258F"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26F0A2EB" w:rsidR="00910E02" w:rsidRPr="00552EFB"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E2259">
        <w:rPr>
          <w:rFonts w:ascii="Arial" w:hAnsi="Arial" w:cs="Arial"/>
          <w:sz w:val="22"/>
          <w:szCs w:val="22"/>
        </w:rPr>
        <w:t xml:space="preserve">minimum </w:t>
      </w:r>
      <w:r w:rsidRPr="004A4934">
        <w:rPr>
          <w:rFonts w:ascii="Arial" w:hAnsi="Arial" w:cs="Arial"/>
          <w:sz w:val="22"/>
          <w:szCs w:val="22"/>
        </w:rPr>
        <w:t>£</w:t>
      </w:r>
      <w:r w:rsidR="004A4934" w:rsidRPr="004A4934">
        <w:rPr>
          <w:rFonts w:ascii="Arial" w:hAnsi="Arial" w:cs="Arial"/>
          <w:sz w:val="22"/>
          <w:szCs w:val="22"/>
        </w:rPr>
        <w:t xml:space="preserve">28,785 </w:t>
      </w:r>
      <w:r w:rsidRPr="00552EFB">
        <w:rPr>
          <w:rFonts w:ascii="Arial" w:hAnsi="Arial" w:cs="Arial"/>
          <w:sz w:val="22"/>
          <w:szCs w:val="22"/>
        </w:rPr>
        <w:t>(pro-rata - if part time or an assignment)</w:t>
      </w:r>
    </w:p>
    <w:p w14:paraId="2057F5B7" w14:textId="77777777" w:rsidR="00910E02" w:rsidRPr="00552EFB" w:rsidRDefault="00910E02" w:rsidP="00910E02">
      <w:pPr>
        <w:pStyle w:val="PlainText"/>
        <w:spacing w:line="276" w:lineRule="auto"/>
        <w:rPr>
          <w:rFonts w:ascii="Arial" w:hAnsi="Arial" w:cs="Arial"/>
          <w:sz w:val="22"/>
          <w:szCs w:val="22"/>
        </w:rPr>
      </w:pPr>
    </w:p>
    <w:p w14:paraId="697A28F9" w14:textId="14AA6E36" w:rsidR="00910E02" w:rsidRPr="00552EFB" w:rsidRDefault="00910E02" w:rsidP="00910E02">
      <w:pPr>
        <w:pStyle w:val="PlainText"/>
        <w:spacing w:line="276" w:lineRule="auto"/>
        <w:ind w:left="2268" w:hanging="2268"/>
        <w:rPr>
          <w:rFonts w:ascii="Arial" w:hAnsi="Arial" w:cs="Arial"/>
          <w:sz w:val="22"/>
          <w:szCs w:val="22"/>
        </w:rPr>
      </w:pPr>
      <w:r w:rsidRPr="004A4934">
        <w:rPr>
          <w:rFonts w:ascii="Arial" w:hAnsi="Arial" w:cs="Arial"/>
          <w:b/>
          <w:color w:val="004C84"/>
          <w:sz w:val="22"/>
          <w:szCs w:val="22"/>
        </w:rPr>
        <w:t>Location:</w:t>
      </w:r>
      <w:r w:rsidRPr="00552EFB">
        <w:rPr>
          <w:rFonts w:ascii="Arial" w:hAnsi="Arial" w:cs="Arial"/>
          <w:sz w:val="22"/>
          <w:szCs w:val="22"/>
        </w:rPr>
        <w:t xml:space="preserve"> </w:t>
      </w:r>
      <w:r w:rsidRPr="00552EFB">
        <w:rPr>
          <w:rFonts w:ascii="Arial" w:hAnsi="Arial" w:cs="Arial"/>
          <w:sz w:val="22"/>
          <w:szCs w:val="22"/>
        </w:rPr>
        <w:tab/>
      </w:r>
      <w:r w:rsidRPr="00552EFB">
        <w:rPr>
          <w:rFonts w:ascii="Arial" w:hAnsi="Arial" w:cs="Arial"/>
          <w:sz w:val="22"/>
          <w:szCs w:val="22"/>
        </w:rPr>
        <w:tab/>
      </w:r>
      <w:r w:rsidR="00114906" w:rsidRPr="00552EFB">
        <w:rPr>
          <w:rFonts w:ascii="Arial" w:hAnsi="Arial" w:cs="Arial"/>
          <w:sz w:val="22"/>
          <w:szCs w:val="22"/>
        </w:rPr>
        <w:t>Flexible, National</w:t>
      </w:r>
    </w:p>
    <w:p w14:paraId="0E82BAD7" w14:textId="77777777" w:rsidR="00910E02" w:rsidRPr="00552EFB" w:rsidRDefault="00910E02" w:rsidP="00910E02">
      <w:pPr>
        <w:pStyle w:val="PlainText"/>
        <w:spacing w:line="276" w:lineRule="auto"/>
        <w:rPr>
          <w:rFonts w:ascii="Arial" w:hAnsi="Arial" w:cs="Arial"/>
          <w:sz w:val="22"/>
          <w:szCs w:val="22"/>
        </w:rPr>
      </w:pPr>
    </w:p>
    <w:p w14:paraId="4846908A" w14:textId="3EF6428E" w:rsidR="00910E02" w:rsidRPr="00552EFB" w:rsidRDefault="00910E02" w:rsidP="00910E02">
      <w:pPr>
        <w:pStyle w:val="PlainText"/>
        <w:spacing w:line="276" w:lineRule="auto"/>
        <w:rPr>
          <w:rFonts w:ascii="Arial" w:hAnsi="Arial" w:cs="Arial"/>
          <w:sz w:val="22"/>
          <w:szCs w:val="22"/>
        </w:rPr>
      </w:pPr>
      <w:r w:rsidRPr="004A4934">
        <w:rPr>
          <w:rFonts w:ascii="Arial" w:hAnsi="Arial" w:cs="Arial"/>
          <w:b/>
          <w:color w:val="004C84"/>
          <w:sz w:val="22"/>
          <w:szCs w:val="22"/>
        </w:rPr>
        <w:t>Hours of work:</w:t>
      </w:r>
      <w:r w:rsidRPr="00552EFB">
        <w:rPr>
          <w:rFonts w:ascii="Arial" w:hAnsi="Arial" w:cs="Arial"/>
          <w:b/>
          <w:sz w:val="22"/>
          <w:szCs w:val="22"/>
        </w:rPr>
        <w:tab/>
      </w:r>
      <w:r w:rsidRPr="00552EFB">
        <w:rPr>
          <w:rFonts w:ascii="Arial" w:hAnsi="Arial" w:cs="Arial"/>
          <w:sz w:val="22"/>
          <w:szCs w:val="22"/>
        </w:rPr>
        <w:tab/>
      </w:r>
      <w:r w:rsidR="007B7EB3" w:rsidRPr="00552EFB">
        <w:rPr>
          <w:rFonts w:ascii="Arial" w:hAnsi="Arial" w:cs="Arial"/>
          <w:sz w:val="22"/>
          <w:szCs w:val="22"/>
        </w:rPr>
        <w:t>37</w:t>
      </w:r>
      <w:r w:rsidRPr="00552EFB">
        <w:rPr>
          <w:rFonts w:ascii="Arial" w:hAnsi="Arial" w:cs="Arial"/>
          <w:sz w:val="22"/>
          <w:szCs w:val="22"/>
        </w:rPr>
        <w:t xml:space="preserve"> hours FTE, </w:t>
      </w:r>
      <w:r w:rsidR="007B7EB3" w:rsidRPr="00552EFB">
        <w:rPr>
          <w:rFonts w:ascii="Arial" w:hAnsi="Arial" w:cs="Arial"/>
          <w:sz w:val="22"/>
          <w:szCs w:val="22"/>
        </w:rPr>
        <w:t>permanent and fixed term</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396F90B0"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01A34" w:rsidRPr="00552EFB">
        <w:rPr>
          <w:rFonts w:ascii="Arial" w:hAnsi="Arial" w:cs="Arial"/>
          <w:sz w:val="22"/>
          <w:szCs w:val="22"/>
        </w:rPr>
        <w:t>25</w:t>
      </w:r>
      <w:r w:rsidR="00981120" w:rsidRPr="00552EFB">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77777777" w:rsidR="00910E02" w:rsidRPr="00385003" w:rsidRDefault="00910E02" w:rsidP="00552EFB">
      <w:pPr>
        <w:pStyle w:val="PlainText"/>
        <w:spacing w:line="276" w:lineRule="auto"/>
        <w:ind w:left="2835"/>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B3E37A5"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0624978" w14:textId="77777777" w:rsidR="00E01A34" w:rsidRPr="00BC710D" w:rsidRDefault="00E01A34" w:rsidP="00E01A3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day to day activities of the role, the team it operates within and the skills/experience we’re looking for from applicants.  This information should be read in conjunction with the job family role profile that we’ve provided.</w:t>
      </w:r>
    </w:p>
    <w:p w14:paraId="05A96FB7" w14:textId="77777777" w:rsidR="00E01A34" w:rsidRPr="00BC710D" w:rsidRDefault="00E01A34" w:rsidP="00E01A34">
      <w:pPr>
        <w:shd w:val="clear" w:color="auto" w:fill="FFFFFF"/>
        <w:rPr>
          <w:rFonts w:ascii="Arial" w:eastAsia="Times New Roman" w:hAnsi="Arial" w:cs="Arial"/>
          <w:color w:val="002A54"/>
          <w:sz w:val="22"/>
          <w:szCs w:val="22"/>
          <w:lang w:val="en" w:eastAsia="en-GB"/>
        </w:rPr>
      </w:pPr>
    </w:p>
    <w:p w14:paraId="502F8157" w14:textId="1523B84E" w:rsidR="00E01A34" w:rsidRPr="005D424C" w:rsidRDefault="00E01A34" w:rsidP="00E01A34">
      <w:pPr>
        <w:shd w:val="clear" w:color="auto" w:fill="FFFFFF"/>
        <w:rPr>
          <w:rFonts w:ascii="Arial" w:eastAsia="Times New Roman" w:hAnsi="Arial" w:cs="Arial"/>
          <w:color w:val="002A54"/>
          <w:sz w:val="22"/>
          <w:szCs w:val="22"/>
          <w:lang w:val="en" w:eastAsia="en-GB"/>
        </w:rPr>
      </w:pPr>
      <w:r w:rsidRPr="005D424C">
        <w:rPr>
          <w:rFonts w:ascii="Arial" w:eastAsia="Times New Roman" w:hAnsi="Arial" w:cs="Arial"/>
          <w:color w:val="002A54"/>
          <w:sz w:val="22"/>
          <w:szCs w:val="22"/>
          <w:lang w:val="en" w:eastAsia="en-GB"/>
        </w:rPr>
        <w:t>In the Environment Agency, our roles are grouped by grade and similar characteristics into one of seven job families.</w:t>
      </w:r>
      <w:r w:rsidR="00A153A0" w:rsidRPr="005D424C">
        <w:rPr>
          <w:rFonts w:ascii="Arial" w:eastAsia="Times New Roman" w:hAnsi="Arial" w:cs="Arial"/>
          <w:color w:val="002A54"/>
          <w:sz w:val="22"/>
          <w:szCs w:val="22"/>
          <w:lang w:val="en" w:eastAsia="en-GB"/>
        </w:rPr>
        <w:t xml:space="preserve"> </w:t>
      </w:r>
      <w:r w:rsidRPr="005D424C">
        <w:rPr>
          <w:rFonts w:ascii="Arial" w:eastAsia="Times New Roman" w:hAnsi="Arial" w:cs="Arial"/>
          <w:color w:val="002A54"/>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14:paraId="4981D9D8" w14:textId="77777777" w:rsidR="00E01A34" w:rsidRPr="005D424C" w:rsidRDefault="00E01A34" w:rsidP="00E01A34">
      <w:pPr>
        <w:shd w:val="clear" w:color="auto" w:fill="FFFFFF"/>
        <w:rPr>
          <w:rFonts w:ascii="Arial" w:eastAsia="Times New Roman" w:hAnsi="Arial" w:cs="Arial"/>
          <w:color w:val="002A54"/>
          <w:sz w:val="22"/>
          <w:szCs w:val="22"/>
          <w:lang w:val="en" w:eastAsia="en-GB"/>
        </w:rPr>
      </w:pPr>
    </w:p>
    <w:p w14:paraId="158F1B3F" w14:textId="15EF9FA3" w:rsidR="00E01A34" w:rsidRDefault="00E01A34" w:rsidP="004A4934">
      <w:pPr>
        <w:shd w:val="clear" w:color="auto" w:fill="FFFFFF"/>
        <w:rPr>
          <w:rFonts w:ascii="Arial" w:eastAsia="Times New Roman" w:hAnsi="Arial" w:cs="Arial"/>
          <w:color w:val="002A54"/>
          <w:sz w:val="22"/>
          <w:szCs w:val="22"/>
          <w:lang w:val="en" w:eastAsia="en-GB"/>
        </w:rPr>
      </w:pPr>
      <w:r w:rsidRPr="005D424C">
        <w:rPr>
          <w:rFonts w:ascii="Arial" w:eastAsia="Times New Roman" w:hAnsi="Arial" w:cs="Arial"/>
          <w:color w:val="002A54"/>
          <w:sz w:val="22"/>
          <w:szCs w:val="22"/>
          <w:lang w:val="en" w:eastAsia="en-GB"/>
        </w:rPr>
        <w:t xml:space="preserve">The role of </w:t>
      </w:r>
      <w:r w:rsidR="00F4096E" w:rsidRPr="005D424C">
        <w:rPr>
          <w:rFonts w:ascii="Arial" w:eastAsia="Times New Roman" w:hAnsi="Arial" w:cs="Arial"/>
          <w:color w:val="002A54"/>
          <w:sz w:val="22"/>
          <w:szCs w:val="22"/>
          <w:lang w:val="en" w:eastAsia="en-GB"/>
        </w:rPr>
        <w:t>Flood and Coastal Risk Management (</w:t>
      </w:r>
      <w:r w:rsidRPr="004A4934">
        <w:rPr>
          <w:rFonts w:ascii="Arial" w:eastAsia="Times New Roman" w:hAnsi="Arial" w:cs="Arial"/>
          <w:color w:val="002A54"/>
          <w:sz w:val="22"/>
          <w:szCs w:val="22"/>
          <w:lang w:val="en" w:eastAsia="en-GB"/>
        </w:rPr>
        <w:t>FCRM</w:t>
      </w:r>
      <w:r w:rsidR="00F4096E" w:rsidRPr="004A4934">
        <w:rPr>
          <w:rFonts w:ascii="Arial" w:eastAsia="Times New Roman" w:hAnsi="Arial" w:cs="Arial"/>
          <w:color w:val="002A54"/>
          <w:sz w:val="22"/>
          <w:szCs w:val="22"/>
          <w:lang w:val="en" w:eastAsia="en-GB"/>
        </w:rPr>
        <w:t>)</w:t>
      </w:r>
      <w:r w:rsidRPr="004A4934">
        <w:rPr>
          <w:rFonts w:ascii="Arial" w:eastAsia="Times New Roman" w:hAnsi="Arial" w:cs="Arial"/>
          <w:color w:val="002A54"/>
          <w:sz w:val="22"/>
          <w:szCs w:val="22"/>
          <w:lang w:val="en" w:eastAsia="en-GB"/>
        </w:rPr>
        <w:t xml:space="preserve"> Project </w:t>
      </w:r>
      <w:r w:rsidR="00552EFB" w:rsidRPr="004A4934">
        <w:rPr>
          <w:rFonts w:ascii="Arial" w:eastAsia="Times New Roman" w:hAnsi="Arial" w:cs="Arial"/>
          <w:color w:val="002A54"/>
          <w:sz w:val="22"/>
          <w:szCs w:val="22"/>
          <w:lang w:val="en" w:eastAsia="en-GB"/>
        </w:rPr>
        <w:t>Support Officer</w:t>
      </w:r>
      <w:r w:rsidRPr="004A4934">
        <w:rPr>
          <w:rFonts w:ascii="Arial" w:eastAsia="Times New Roman" w:hAnsi="Arial" w:cs="Arial"/>
          <w:color w:val="002A54"/>
          <w:sz w:val="22"/>
          <w:szCs w:val="22"/>
          <w:lang w:val="en" w:eastAsia="en-GB"/>
        </w:rPr>
        <w:t xml:space="preserve"> </w:t>
      </w:r>
      <w:r w:rsidRPr="005D424C">
        <w:rPr>
          <w:rFonts w:ascii="Arial" w:eastAsia="Times New Roman" w:hAnsi="Arial" w:cs="Arial"/>
          <w:color w:val="002A54"/>
          <w:sz w:val="22"/>
          <w:szCs w:val="22"/>
          <w:lang w:val="en" w:eastAsia="en-GB"/>
        </w:rPr>
        <w:t xml:space="preserve">fits into our </w:t>
      </w:r>
      <w:r w:rsidR="008C3E90">
        <w:rPr>
          <w:rFonts w:ascii="Arial" w:eastAsia="Times New Roman" w:hAnsi="Arial" w:cs="Arial"/>
          <w:color w:val="002A54"/>
          <w:sz w:val="22"/>
          <w:szCs w:val="22"/>
          <w:lang w:val="en" w:eastAsia="en-GB"/>
        </w:rPr>
        <w:t>Partnerships &amp; Customers</w:t>
      </w:r>
      <w:r w:rsidRPr="004A4934">
        <w:rPr>
          <w:rFonts w:ascii="Arial" w:eastAsia="Times New Roman" w:hAnsi="Arial" w:cs="Arial"/>
          <w:color w:val="002A54"/>
          <w:sz w:val="22"/>
          <w:szCs w:val="22"/>
          <w:lang w:val="en" w:eastAsia="en-GB"/>
        </w:rPr>
        <w:t xml:space="preserve"> job </w:t>
      </w:r>
      <w:r w:rsidRPr="005D424C">
        <w:rPr>
          <w:rFonts w:ascii="Arial" w:eastAsia="Times New Roman" w:hAnsi="Arial" w:cs="Arial"/>
          <w:color w:val="002A54"/>
          <w:sz w:val="22"/>
          <w:szCs w:val="22"/>
          <w:lang w:val="en" w:eastAsia="en-GB"/>
        </w:rPr>
        <w:t xml:space="preserve">family at </w:t>
      </w:r>
      <w:r w:rsidRPr="004A4934">
        <w:rPr>
          <w:rFonts w:ascii="Arial" w:eastAsia="Times New Roman" w:hAnsi="Arial" w:cs="Arial"/>
          <w:color w:val="002A54"/>
          <w:sz w:val="22"/>
          <w:szCs w:val="22"/>
          <w:lang w:val="en" w:eastAsia="en-GB"/>
        </w:rPr>
        <w:t xml:space="preserve">grade </w:t>
      </w:r>
      <w:r w:rsidR="00552EFB" w:rsidRPr="004A4934">
        <w:rPr>
          <w:rFonts w:ascii="Arial" w:eastAsia="Times New Roman" w:hAnsi="Arial" w:cs="Arial"/>
          <w:color w:val="002A54"/>
          <w:sz w:val="22"/>
          <w:szCs w:val="22"/>
          <w:lang w:val="en" w:eastAsia="en-GB"/>
        </w:rPr>
        <w:t>4</w:t>
      </w:r>
      <w:r w:rsidRPr="004A4934">
        <w:rPr>
          <w:rFonts w:ascii="Arial" w:eastAsia="Times New Roman" w:hAnsi="Arial" w:cs="Arial"/>
          <w:color w:val="002A54"/>
          <w:sz w:val="22"/>
          <w:szCs w:val="22"/>
          <w:lang w:val="en" w:eastAsia="en-GB"/>
        </w:rPr>
        <w:t>.</w:t>
      </w:r>
    </w:p>
    <w:p w14:paraId="24CBE198" w14:textId="77777777" w:rsidR="008C3E90" w:rsidRPr="004A4934" w:rsidRDefault="008C3E90" w:rsidP="004A4934">
      <w:pPr>
        <w:shd w:val="clear" w:color="auto" w:fill="FFFFFF"/>
        <w:rPr>
          <w:rFonts w:ascii="Arial" w:eastAsia="Times New Roman" w:hAnsi="Arial" w:cs="Arial"/>
          <w:color w:val="002A54"/>
          <w:sz w:val="22"/>
          <w:szCs w:val="22"/>
          <w:lang w:val="en" w:eastAsia="en-GB"/>
        </w:rPr>
      </w:pPr>
    </w:p>
    <w:p w14:paraId="639706BC" w14:textId="29FBCDE9" w:rsidR="00F4096E" w:rsidRPr="004A4934" w:rsidRDefault="00F4096E" w:rsidP="004A49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In this role you will help to deliver the next generation of projects that will help to support our newly launched National Strategy for managing flood and coastal erosion risk. Our projects will help to deliver places and infrastructure that are resilient to our changing climate and create a nation that is ready to respond to changes in risk from flood and coastal erosion. Delivering ambitious solutions through our people and partnerships requires project managers who are innovative, creative and flexible, to work within our FCRM Development Portfolio. The Portfolio is an established professional project delivery environment that provides support, assurance, training and community to our project managers and Project Support Officers (PSOs).</w:t>
      </w:r>
    </w:p>
    <w:p w14:paraId="78134290" w14:textId="6D1B00DB" w:rsidR="00E01A34" w:rsidRPr="004A4934" w:rsidRDefault="00F4096E" w:rsidP="004A49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 xml:space="preserve">Our team </w:t>
      </w:r>
      <w:r w:rsidR="00E01A34" w:rsidRPr="004A4934">
        <w:rPr>
          <w:rFonts w:ascii="Arial" w:eastAsia="Times New Roman" w:hAnsi="Arial" w:cs="Arial"/>
          <w:color w:val="002A54"/>
          <w:sz w:val="22"/>
          <w:szCs w:val="22"/>
          <w:lang w:val="en" w:eastAsia="en-GB"/>
        </w:rPr>
        <w:t>sits within the Portfolio Management</w:t>
      </w:r>
      <w:r w:rsidR="00E01A34" w:rsidRPr="00552EFB">
        <w:rPr>
          <w:rFonts w:ascii="Arial" w:eastAsia="Times New Roman" w:hAnsi="Arial" w:cs="Arial"/>
          <w:sz w:val="22"/>
          <w:szCs w:val="22"/>
          <w:lang w:val="en" w:eastAsia="en-GB"/>
        </w:rPr>
        <w:t xml:space="preserve"> </w:t>
      </w:r>
      <w:r w:rsidR="00E01A34" w:rsidRPr="004A4934">
        <w:rPr>
          <w:rFonts w:ascii="Arial" w:eastAsia="Times New Roman" w:hAnsi="Arial" w:cs="Arial"/>
          <w:color w:val="002A54"/>
          <w:sz w:val="22"/>
          <w:szCs w:val="22"/>
          <w:lang w:val="en" w:eastAsia="en-GB"/>
        </w:rPr>
        <w:t>and Assurance (PMA) team, one of three different delivery strands of the FCRM directorate. We are an inclusive, passionate and hard-working team, who lead on:</w:t>
      </w:r>
    </w:p>
    <w:p w14:paraId="15ED7BDC" w14:textId="77777777" w:rsidR="00E01A34" w:rsidRPr="00B01902" w:rsidRDefault="00E01A34" w:rsidP="00E01A34">
      <w:pPr>
        <w:pStyle w:val="ListParagraph"/>
        <w:numPr>
          <w:ilvl w:val="0"/>
          <w:numId w:val="13"/>
        </w:numPr>
        <w:shd w:val="clear" w:color="auto" w:fill="FFFFFF"/>
        <w:rPr>
          <w:rFonts w:ascii="Arial" w:eastAsia="Times New Roman" w:hAnsi="Arial" w:cs="Arial"/>
          <w:color w:val="17365D" w:themeColor="text2" w:themeShade="BF"/>
          <w:sz w:val="22"/>
          <w:szCs w:val="22"/>
          <w:lang w:val="en" w:eastAsia="en-GB"/>
        </w:rPr>
      </w:pPr>
      <w:r w:rsidRPr="00B01902">
        <w:rPr>
          <w:rFonts w:ascii="Arial" w:eastAsia="Times New Roman" w:hAnsi="Arial" w:cs="Arial"/>
          <w:color w:val="17365D" w:themeColor="text2" w:themeShade="BF"/>
          <w:sz w:val="22"/>
          <w:szCs w:val="22"/>
          <w:lang w:val="en" w:eastAsia="en-GB"/>
        </w:rPr>
        <w:t>Managing a highly effective Portfolio Management Office (PMO).</w:t>
      </w:r>
    </w:p>
    <w:p w14:paraId="52B56FFA" w14:textId="15B4E2C2" w:rsidR="00E01A34" w:rsidRPr="00B01902" w:rsidRDefault="00E01A34" w:rsidP="00E01A34">
      <w:pPr>
        <w:pStyle w:val="ListParagraph"/>
        <w:numPr>
          <w:ilvl w:val="0"/>
          <w:numId w:val="13"/>
        </w:numPr>
        <w:shd w:val="clear" w:color="auto" w:fill="FFFFFF"/>
        <w:rPr>
          <w:rFonts w:ascii="Arial" w:eastAsia="Times New Roman" w:hAnsi="Arial" w:cs="Arial"/>
          <w:color w:val="17365D" w:themeColor="text2" w:themeShade="BF"/>
          <w:sz w:val="22"/>
          <w:szCs w:val="22"/>
          <w:lang w:val="en" w:eastAsia="en-GB"/>
        </w:rPr>
      </w:pPr>
      <w:r w:rsidRPr="00B01902">
        <w:rPr>
          <w:rFonts w:ascii="Arial" w:eastAsia="Times New Roman" w:hAnsi="Arial" w:cs="Arial"/>
          <w:color w:val="17365D" w:themeColor="text2" w:themeShade="BF"/>
          <w:sz w:val="22"/>
          <w:szCs w:val="22"/>
          <w:lang w:val="en" w:eastAsia="en-GB"/>
        </w:rPr>
        <w:t>Expertly running investment appraisals, to make savings where possible and continuously improve project delivery.</w:t>
      </w:r>
    </w:p>
    <w:p w14:paraId="1595A77C" w14:textId="77777777" w:rsidR="00E01A34" w:rsidRPr="00B01902" w:rsidRDefault="00E01A34" w:rsidP="00E01A34">
      <w:pPr>
        <w:pStyle w:val="ListParagraph"/>
        <w:numPr>
          <w:ilvl w:val="0"/>
          <w:numId w:val="13"/>
        </w:numPr>
        <w:shd w:val="clear" w:color="auto" w:fill="FFFFFF"/>
        <w:rPr>
          <w:rFonts w:ascii="Arial" w:eastAsia="Times New Roman" w:hAnsi="Arial" w:cs="Arial"/>
          <w:color w:val="17365D" w:themeColor="text2" w:themeShade="BF"/>
          <w:sz w:val="22"/>
          <w:szCs w:val="22"/>
          <w:lang w:val="en" w:eastAsia="en-GB"/>
        </w:rPr>
      </w:pPr>
      <w:r w:rsidRPr="00B01902">
        <w:rPr>
          <w:rFonts w:ascii="Arial" w:eastAsia="Times New Roman" w:hAnsi="Arial" w:cs="Arial"/>
          <w:color w:val="17365D" w:themeColor="text2" w:themeShade="BF"/>
          <w:sz w:val="22"/>
          <w:szCs w:val="22"/>
          <w:lang w:val="en" w:eastAsia="en-GB"/>
        </w:rPr>
        <w:t xml:space="preserve">Providing a high quality and supportive assurance service </w:t>
      </w:r>
    </w:p>
    <w:p w14:paraId="2946F579" w14:textId="77777777" w:rsidR="00E01A34" w:rsidRPr="00B01902" w:rsidRDefault="00E01A34" w:rsidP="00E01A34">
      <w:pPr>
        <w:pStyle w:val="ListParagraph"/>
        <w:numPr>
          <w:ilvl w:val="0"/>
          <w:numId w:val="13"/>
        </w:numPr>
        <w:shd w:val="clear" w:color="auto" w:fill="FFFFFF"/>
        <w:rPr>
          <w:rFonts w:ascii="Arial" w:eastAsia="Times New Roman" w:hAnsi="Arial" w:cs="Arial"/>
          <w:color w:val="17365D" w:themeColor="text2" w:themeShade="BF"/>
          <w:sz w:val="22"/>
          <w:szCs w:val="22"/>
          <w:lang w:val="en" w:eastAsia="en-GB"/>
        </w:rPr>
      </w:pPr>
      <w:r w:rsidRPr="00B01902">
        <w:rPr>
          <w:rFonts w:ascii="Arial" w:eastAsia="Times New Roman" w:hAnsi="Arial" w:cs="Arial"/>
          <w:color w:val="17365D" w:themeColor="text2" w:themeShade="BF"/>
          <w:sz w:val="22"/>
          <w:szCs w:val="22"/>
          <w:lang w:val="en" w:eastAsia="en-GB"/>
        </w:rPr>
        <w:t>Keeping people safe through effective regulation.</w:t>
      </w:r>
    </w:p>
    <w:p w14:paraId="2243E9FE" w14:textId="77777777" w:rsidR="00E01A34" w:rsidRPr="00B01902" w:rsidRDefault="00E01A34" w:rsidP="00E01A34">
      <w:pPr>
        <w:pStyle w:val="ListParagraph"/>
        <w:numPr>
          <w:ilvl w:val="0"/>
          <w:numId w:val="13"/>
        </w:numPr>
        <w:shd w:val="clear" w:color="auto" w:fill="FFFFFF"/>
        <w:rPr>
          <w:rFonts w:ascii="Arial" w:eastAsia="Times New Roman" w:hAnsi="Arial" w:cs="Arial"/>
          <w:color w:val="17365D" w:themeColor="text2" w:themeShade="BF"/>
          <w:sz w:val="22"/>
          <w:szCs w:val="22"/>
          <w:lang w:val="en" w:eastAsia="en-GB"/>
        </w:rPr>
      </w:pPr>
      <w:r w:rsidRPr="00B01902">
        <w:rPr>
          <w:rFonts w:ascii="Arial" w:eastAsia="Times New Roman" w:hAnsi="Arial" w:cs="Arial"/>
          <w:color w:val="17365D" w:themeColor="text2" w:themeShade="BF"/>
          <w:sz w:val="22"/>
          <w:szCs w:val="22"/>
          <w:lang w:val="en" w:eastAsia="en-GB"/>
        </w:rPr>
        <w:t>Ensuring a financially sustainable, digitally enabled and highly skilled workforce.</w:t>
      </w:r>
    </w:p>
    <w:p w14:paraId="2274703E" w14:textId="77777777" w:rsidR="00E01A34" w:rsidRPr="00552EFB" w:rsidRDefault="00E01A34" w:rsidP="00E01A34">
      <w:pPr>
        <w:shd w:val="clear" w:color="auto" w:fill="FFFFFF"/>
        <w:rPr>
          <w:rFonts w:ascii="Arial" w:eastAsia="Times New Roman" w:hAnsi="Arial" w:cs="Arial"/>
          <w:sz w:val="22"/>
          <w:szCs w:val="22"/>
          <w:lang w:val="en" w:eastAsia="en-GB"/>
        </w:rPr>
      </w:pPr>
    </w:p>
    <w:p w14:paraId="6802D27D" w14:textId="260FF04B" w:rsidR="00E01A34" w:rsidRPr="004A4934" w:rsidRDefault="00E01A34" w:rsidP="00E01A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 xml:space="preserve">The </w:t>
      </w:r>
      <w:r w:rsidR="00F4096E" w:rsidRPr="004A4934">
        <w:rPr>
          <w:rFonts w:ascii="Arial" w:eastAsia="Times New Roman" w:hAnsi="Arial" w:cs="Arial"/>
          <w:color w:val="002A54"/>
          <w:sz w:val="22"/>
          <w:szCs w:val="22"/>
          <w:lang w:val="en" w:eastAsia="en-GB"/>
        </w:rPr>
        <w:t>successful candidate</w:t>
      </w:r>
      <w:r w:rsidRPr="004A4934">
        <w:rPr>
          <w:rFonts w:ascii="Arial" w:eastAsia="Times New Roman" w:hAnsi="Arial" w:cs="Arial"/>
          <w:color w:val="002A54"/>
          <w:sz w:val="22"/>
          <w:szCs w:val="22"/>
          <w:lang w:val="en" w:eastAsia="en-GB"/>
        </w:rPr>
        <w:t xml:space="preserve"> will be line managed by one of our team leaders and will work directly with project </w:t>
      </w:r>
      <w:r w:rsidR="00552EFB" w:rsidRPr="004A4934">
        <w:rPr>
          <w:rFonts w:ascii="Arial" w:eastAsia="Times New Roman" w:hAnsi="Arial" w:cs="Arial"/>
          <w:color w:val="002A54"/>
          <w:sz w:val="22"/>
          <w:szCs w:val="22"/>
          <w:lang w:val="en" w:eastAsia="en-GB"/>
        </w:rPr>
        <w:t>managers and other PSOs</w:t>
      </w:r>
      <w:r w:rsidRPr="004A4934">
        <w:rPr>
          <w:rFonts w:ascii="Arial" w:eastAsia="Times New Roman" w:hAnsi="Arial" w:cs="Arial"/>
          <w:color w:val="002A54"/>
          <w:sz w:val="22"/>
          <w:szCs w:val="22"/>
          <w:lang w:val="en" w:eastAsia="en-GB"/>
        </w:rPr>
        <w:t xml:space="preserve"> in project delivery. </w:t>
      </w:r>
    </w:p>
    <w:p w14:paraId="4F51E8B1" w14:textId="77777777" w:rsidR="00E01A34" w:rsidRPr="004A4934" w:rsidRDefault="00E01A34" w:rsidP="00E01A34">
      <w:pPr>
        <w:shd w:val="clear" w:color="auto" w:fill="FFFFFF"/>
        <w:rPr>
          <w:rFonts w:ascii="Arial" w:eastAsia="Times New Roman" w:hAnsi="Arial" w:cs="Arial"/>
          <w:color w:val="002A54"/>
          <w:sz w:val="22"/>
          <w:szCs w:val="22"/>
          <w:lang w:val="en" w:eastAsia="en-GB"/>
        </w:rPr>
      </w:pPr>
    </w:p>
    <w:p w14:paraId="14589BA1" w14:textId="06F33E97" w:rsidR="00E01A34" w:rsidRPr="004A4934" w:rsidRDefault="00E01A34" w:rsidP="00E01A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 xml:space="preserve">We are currently recruiting for permanent and temporary internal assignment or fixed term external contracts for up to 23 months. However, you will need to apply for both permanent and temporary positions separately to be considered for both roles. We will look to interview only once in this instance. </w:t>
      </w:r>
    </w:p>
    <w:p w14:paraId="26573459" w14:textId="77777777" w:rsidR="00E01A34" w:rsidRPr="00552EFB" w:rsidRDefault="00E01A34" w:rsidP="00E01A34">
      <w:pPr>
        <w:shd w:val="clear" w:color="auto" w:fill="FFFFFF"/>
        <w:rPr>
          <w:rFonts w:ascii="Arial" w:eastAsia="Times New Roman" w:hAnsi="Arial" w:cs="Arial"/>
          <w:sz w:val="22"/>
          <w:szCs w:val="22"/>
          <w:lang w:val="en" w:eastAsia="en-GB"/>
        </w:rPr>
      </w:pPr>
    </w:p>
    <w:p w14:paraId="7A801165" w14:textId="7B7C7918" w:rsidR="00E01A34" w:rsidRPr="004A4934" w:rsidRDefault="00E01A34" w:rsidP="00E01A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 xml:space="preserve">Interviews for this role will take place </w:t>
      </w:r>
      <w:r w:rsidR="00F4096E" w:rsidRPr="004A4934">
        <w:rPr>
          <w:rFonts w:ascii="Arial" w:eastAsia="Times New Roman" w:hAnsi="Arial" w:cs="Arial"/>
          <w:color w:val="002A54"/>
          <w:sz w:val="22"/>
          <w:szCs w:val="22"/>
          <w:lang w:val="en" w:eastAsia="en-GB"/>
        </w:rPr>
        <w:t>week commencing 2</w:t>
      </w:r>
      <w:r w:rsidR="008C3E90">
        <w:rPr>
          <w:rFonts w:ascii="Arial" w:eastAsia="Times New Roman" w:hAnsi="Arial" w:cs="Arial"/>
          <w:color w:val="002A54"/>
          <w:sz w:val="22"/>
          <w:szCs w:val="22"/>
          <w:lang w:val="en" w:eastAsia="en-GB"/>
        </w:rPr>
        <w:t>3</w:t>
      </w:r>
      <w:r w:rsidR="00F4096E" w:rsidRPr="004A4934">
        <w:rPr>
          <w:rFonts w:ascii="Arial" w:eastAsia="Times New Roman" w:hAnsi="Arial" w:cs="Arial"/>
          <w:color w:val="002A54"/>
          <w:sz w:val="22"/>
          <w:szCs w:val="22"/>
          <w:lang w:val="en" w:eastAsia="en-GB"/>
        </w:rPr>
        <w:t xml:space="preserve"> and </w:t>
      </w:r>
      <w:r w:rsidR="008C3E90">
        <w:rPr>
          <w:rFonts w:ascii="Arial" w:eastAsia="Times New Roman" w:hAnsi="Arial" w:cs="Arial"/>
          <w:color w:val="002A54"/>
          <w:sz w:val="22"/>
          <w:szCs w:val="22"/>
          <w:lang w:val="en" w:eastAsia="en-GB"/>
        </w:rPr>
        <w:t>30</w:t>
      </w:r>
      <w:r w:rsidRPr="004A4934">
        <w:rPr>
          <w:rFonts w:ascii="Arial" w:eastAsia="Times New Roman" w:hAnsi="Arial" w:cs="Arial"/>
          <w:color w:val="002A54"/>
          <w:sz w:val="22"/>
          <w:szCs w:val="22"/>
          <w:lang w:val="en" w:eastAsia="en-GB"/>
        </w:rPr>
        <w:t xml:space="preserve"> May 2022, using virtual technology. The assessment stage will include a variety of methods to help us to get the best out of every candidate. </w:t>
      </w:r>
    </w:p>
    <w:p w14:paraId="1E285272" w14:textId="77777777" w:rsidR="00E01A34" w:rsidRPr="004A4934" w:rsidRDefault="00E01A34" w:rsidP="00E01A34">
      <w:pPr>
        <w:shd w:val="clear" w:color="auto" w:fill="FFFFFF"/>
        <w:rPr>
          <w:rFonts w:ascii="Arial" w:eastAsia="Times New Roman" w:hAnsi="Arial" w:cs="Arial"/>
          <w:color w:val="002A54"/>
          <w:sz w:val="22"/>
          <w:szCs w:val="22"/>
          <w:lang w:val="en" w:eastAsia="en-GB"/>
        </w:rPr>
      </w:pPr>
    </w:p>
    <w:p w14:paraId="0BEF918B" w14:textId="28A31F60" w:rsidR="00E01A34" w:rsidRPr="004A4934" w:rsidRDefault="00F4096E" w:rsidP="00E01A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To find out more</w:t>
      </w:r>
      <w:r w:rsidR="00E01A34" w:rsidRPr="004A4934">
        <w:rPr>
          <w:rFonts w:ascii="Arial" w:eastAsia="Times New Roman" w:hAnsi="Arial" w:cs="Arial"/>
          <w:color w:val="002A54"/>
          <w:sz w:val="22"/>
          <w:szCs w:val="22"/>
          <w:lang w:val="en" w:eastAsia="en-GB"/>
        </w:rPr>
        <w:t xml:space="preserve"> about this role, please contact:</w:t>
      </w:r>
    </w:p>
    <w:p w14:paraId="00AF48D5" w14:textId="16EC6CE9" w:rsidR="00E01A34" w:rsidRDefault="00E01A34" w:rsidP="00E01A34">
      <w:pPr>
        <w:shd w:val="clear" w:color="auto" w:fill="FFFFFF"/>
        <w:rPr>
          <w:rFonts w:ascii="Arial" w:eastAsia="Times New Roman" w:hAnsi="Arial" w:cs="Arial"/>
          <w:color w:val="002A54"/>
          <w:sz w:val="22"/>
          <w:szCs w:val="22"/>
          <w:lang w:val="en" w:eastAsia="en-GB"/>
        </w:rPr>
      </w:pPr>
    </w:p>
    <w:p w14:paraId="30815725" w14:textId="77777777" w:rsidR="00552EFB" w:rsidRDefault="00552EFB" w:rsidP="00552EFB">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 xml:space="preserve">Andrew Barnes </w:t>
      </w:r>
      <w:r>
        <w:rPr>
          <w:rFonts w:ascii="Arial" w:eastAsia="Times New Roman" w:hAnsi="Arial" w:cs="Arial"/>
          <w:color w:val="002A54"/>
          <w:sz w:val="22"/>
          <w:szCs w:val="22"/>
          <w:lang w:val="en" w:eastAsia="en-GB"/>
        </w:rPr>
        <w:t xml:space="preserve">(Say my name: An-droo Barnz) </w:t>
      </w:r>
      <w:hyperlink r:id="rId27" w:history="1">
        <w:r w:rsidRPr="0042475B">
          <w:rPr>
            <w:rStyle w:val="Hyperlink"/>
            <w:rFonts w:ascii="Arial" w:eastAsia="Times New Roman" w:hAnsi="Arial" w:cs="Arial"/>
            <w:sz w:val="22"/>
            <w:szCs w:val="22"/>
            <w:lang w:val="en" w:eastAsia="en-GB"/>
          </w:rPr>
          <w:t>andrew.barnes1@environment-agency.gov.uk</w:t>
        </w:r>
      </w:hyperlink>
      <w:r>
        <w:rPr>
          <w:rFonts w:ascii="Arial" w:eastAsia="Times New Roman" w:hAnsi="Arial" w:cs="Arial"/>
          <w:color w:val="002A54"/>
          <w:sz w:val="22"/>
          <w:szCs w:val="22"/>
          <w:lang w:val="en" w:eastAsia="en-GB"/>
        </w:rPr>
        <w:t xml:space="preserve"> or </w:t>
      </w:r>
      <w:r w:rsidRPr="00500807">
        <w:rPr>
          <w:rFonts w:ascii="Arial" w:eastAsia="Times New Roman" w:hAnsi="Arial" w:cs="Arial"/>
          <w:color w:val="002A54"/>
          <w:sz w:val="22"/>
          <w:szCs w:val="22"/>
          <w:lang w:val="en" w:eastAsia="en-GB"/>
        </w:rPr>
        <w:t>+447769642511</w:t>
      </w:r>
      <w:r>
        <w:rPr>
          <w:rFonts w:ascii="Arial" w:eastAsia="Times New Roman" w:hAnsi="Arial" w:cs="Arial"/>
          <w:color w:val="002A54"/>
          <w:sz w:val="22"/>
          <w:szCs w:val="22"/>
          <w:lang w:val="en" w:eastAsia="en-GB"/>
        </w:rPr>
        <w:t>.</w:t>
      </w:r>
    </w:p>
    <w:p w14:paraId="432B9668" w14:textId="77777777" w:rsidR="00E01A34" w:rsidRDefault="00E01A34" w:rsidP="00E01A34">
      <w:pPr>
        <w:shd w:val="clear" w:color="auto" w:fill="FFFFFF"/>
        <w:rPr>
          <w:rFonts w:ascii="Arial" w:eastAsia="Times New Roman" w:hAnsi="Arial" w:cs="Arial"/>
          <w:color w:val="002A54"/>
          <w:sz w:val="22"/>
          <w:szCs w:val="22"/>
          <w:lang w:val="en" w:eastAsia="en-GB"/>
        </w:rPr>
      </w:pPr>
    </w:p>
    <w:p w14:paraId="7A35DDA8" w14:textId="77777777" w:rsidR="00E01A34" w:rsidRDefault="00E01A34" w:rsidP="00E01A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Nadine Siebdrat</w:t>
      </w:r>
      <w:r w:rsidRPr="00552EFB">
        <w:rPr>
          <w:rFonts w:ascii="Arial" w:eastAsia="Times New Roman" w:hAnsi="Arial" w:cs="Arial"/>
          <w:sz w:val="22"/>
          <w:szCs w:val="22"/>
          <w:lang w:val="en" w:eastAsia="en-GB"/>
        </w:rPr>
        <w:t xml:space="preserve"> </w:t>
      </w:r>
      <w:r>
        <w:rPr>
          <w:rFonts w:ascii="Arial" w:eastAsia="Times New Roman" w:hAnsi="Arial" w:cs="Arial"/>
          <w:color w:val="002A54"/>
          <w:sz w:val="22"/>
          <w:szCs w:val="22"/>
          <w:lang w:val="en" w:eastAsia="en-GB"/>
        </w:rPr>
        <w:t xml:space="preserve">(Say my name: </w:t>
      </w:r>
      <w:r w:rsidRPr="00500807">
        <w:rPr>
          <w:rFonts w:ascii="Arial" w:eastAsia="Times New Roman" w:hAnsi="Arial" w:cs="Arial"/>
          <w:color w:val="002A54"/>
          <w:sz w:val="22"/>
          <w:szCs w:val="22"/>
          <w:lang w:val="en" w:eastAsia="en-GB"/>
        </w:rPr>
        <w:t>Nah-deen Zeeb-draht</w:t>
      </w:r>
      <w:r>
        <w:rPr>
          <w:rFonts w:ascii="Arial" w:eastAsia="Times New Roman" w:hAnsi="Arial" w:cs="Arial"/>
          <w:color w:val="002A54"/>
          <w:sz w:val="22"/>
          <w:szCs w:val="22"/>
          <w:lang w:val="en" w:eastAsia="en-GB"/>
        </w:rPr>
        <w:t xml:space="preserve">) </w:t>
      </w:r>
      <w:hyperlink r:id="rId28" w:history="1">
        <w:r w:rsidRPr="0042475B">
          <w:rPr>
            <w:rStyle w:val="Hyperlink"/>
            <w:rFonts w:ascii="Arial" w:eastAsia="Times New Roman" w:hAnsi="Arial" w:cs="Arial"/>
            <w:sz w:val="22"/>
            <w:szCs w:val="22"/>
            <w:lang w:val="en" w:eastAsia="en-GB"/>
          </w:rPr>
          <w:t>nadine.siebdrat@environment-agency.gov.uk</w:t>
        </w:r>
      </w:hyperlink>
      <w:r>
        <w:rPr>
          <w:rFonts w:ascii="Arial" w:eastAsia="Times New Roman" w:hAnsi="Arial" w:cs="Arial"/>
          <w:color w:val="002A54"/>
          <w:sz w:val="22"/>
          <w:szCs w:val="22"/>
          <w:lang w:val="en" w:eastAsia="en-GB"/>
        </w:rPr>
        <w:t xml:space="preserve"> or </w:t>
      </w:r>
      <w:r w:rsidRPr="00500807">
        <w:rPr>
          <w:rFonts w:ascii="Arial" w:eastAsia="Times New Roman" w:hAnsi="Arial" w:cs="Arial"/>
          <w:color w:val="002A54"/>
          <w:sz w:val="22"/>
          <w:szCs w:val="22"/>
          <w:lang w:val="en" w:eastAsia="en-GB"/>
        </w:rPr>
        <w:t>+447795237599</w:t>
      </w:r>
    </w:p>
    <w:p w14:paraId="7F8579FA" w14:textId="77777777" w:rsidR="00E01A34" w:rsidRDefault="00E01A34" w:rsidP="00E01A34">
      <w:pPr>
        <w:shd w:val="clear" w:color="auto" w:fill="FFFFFF"/>
        <w:rPr>
          <w:rFonts w:ascii="Arial" w:eastAsia="Times New Roman" w:hAnsi="Arial" w:cs="Arial"/>
          <w:color w:val="002A54"/>
          <w:sz w:val="22"/>
          <w:szCs w:val="22"/>
          <w:lang w:val="en" w:eastAsia="en-GB"/>
        </w:rPr>
      </w:pPr>
    </w:p>
    <w:p w14:paraId="3EA56714" w14:textId="77777777" w:rsidR="00E01A34" w:rsidRDefault="00E01A34" w:rsidP="00E01A34">
      <w:pPr>
        <w:shd w:val="clear" w:color="auto" w:fill="FFFFFF"/>
        <w:rPr>
          <w:rFonts w:ascii="Arial" w:eastAsia="Times New Roman" w:hAnsi="Arial" w:cs="Arial"/>
          <w:color w:val="002A54"/>
          <w:sz w:val="22"/>
          <w:szCs w:val="22"/>
          <w:lang w:val="en" w:eastAsia="en-GB"/>
        </w:rPr>
      </w:pPr>
      <w:r w:rsidRPr="004A4934">
        <w:rPr>
          <w:rFonts w:ascii="Arial" w:eastAsia="Times New Roman" w:hAnsi="Arial" w:cs="Arial"/>
          <w:color w:val="002A54"/>
          <w:sz w:val="22"/>
          <w:szCs w:val="22"/>
          <w:lang w:val="en" w:eastAsia="en-GB"/>
        </w:rPr>
        <w:t>Frank Lopez</w:t>
      </w:r>
      <w:r w:rsidRPr="00552EFB">
        <w:rPr>
          <w:rFonts w:ascii="Arial" w:eastAsia="Times New Roman" w:hAnsi="Arial" w:cs="Arial"/>
          <w:sz w:val="22"/>
          <w:szCs w:val="22"/>
          <w:lang w:val="en" w:eastAsia="en-GB"/>
        </w:rPr>
        <w:t xml:space="preserve"> </w:t>
      </w:r>
      <w:r>
        <w:rPr>
          <w:rFonts w:ascii="Arial" w:eastAsia="Times New Roman" w:hAnsi="Arial" w:cs="Arial"/>
          <w:color w:val="002A54"/>
          <w:sz w:val="22"/>
          <w:szCs w:val="22"/>
          <w:lang w:val="en" w:eastAsia="en-GB"/>
        </w:rPr>
        <w:t xml:space="preserve">(Say my name: Frahnk Loh-pez) </w:t>
      </w:r>
      <w:hyperlink r:id="rId29" w:history="1">
        <w:r w:rsidRPr="0042475B">
          <w:rPr>
            <w:rStyle w:val="Hyperlink"/>
            <w:rFonts w:ascii="Arial" w:eastAsia="Times New Roman" w:hAnsi="Arial" w:cs="Arial"/>
            <w:sz w:val="22"/>
            <w:szCs w:val="22"/>
            <w:lang w:val="en" w:eastAsia="en-GB"/>
          </w:rPr>
          <w:t>frank.lopez@environment-agency.gov.uk</w:t>
        </w:r>
      </w:hyperlink>
      <w:r>
        <w:rPr>
          <w:rFonts w:ascii="Arial" w:eastAsia="Times New Roman" w:hAnsi="Arial" w:cs="Arial"/>
          <w:color w:val="002A54"/>
          <w:sz w:val="22"/>
          <w:szCs w:val="22"/>
          <w:lang w:val="en" w:eastAsia="en-GB"/>
        </w:rPr>
        <w:t xml:space="preserve"> or </w:t>
      </w:r>
      <w:r w:rsidRPr="00500807">
        <w:rPr>
          <w:rFonts w:ascii="Arial" w:eastAsia="Times New Roman" w:hAnsi="Arial" w:cs="Arial"/>
          <w:color w:val="002A54"/>
          <w:sz w:val="22"/>
          <w:szCs w:val="22"/>
          <w:lang w:val="en" w:eastAsia="en-GB"/>
        </w:rPr>
        <w:t>+447919305671</w:t>
      </w:r>
      <w:r>
        <w:rPr>
          <w:rFonts w:ascii="Arial" w:eastAsia="Times New Roman" w:hAnsi="Arial" w:cs="Arial"/>
          <w:color w:val="002A54"/>
          <w:sz w:val="22"/>
          <w:szCs w:val="22"/>
          <w:lang w:val="en" w:eastAsia="en-GB"/>
        </w:rPr>
        <w:t>.</w:t>
      </w:r>
    </w:p>
    <w:p w14:paraId="6A703C76" w14:textId="77777777" w:rsidR="00E01A34" w:rsidRDefault="00E01A34" w:rsidP="00E01A34">
      <w:pPr>
        <w:shd w:val="clear" w:color="auto" w:fill="FFFFFF"/>
        <w:rPr>
          <w:rFonts w:ascii="Arial" w:eastAsia="Times New Roman" w:hAnsi="Arial" w:cs="Arial"/>
          <w:color w:val="002A54"/>
          <w:sz w:val="22"/>
          <w:szCs w:val="22"/>
          <w:lang w:val="en" w:eastAsia="en-GB"/>
        </w:rPr>
      </w:pP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6782441B"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617A3B17"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25E6728" w14:textId="77777777" w:rsidR="00E5041C" w:rsidRPr="00552EFB" w:rsidRDefault="00E5041C" w:rsidP="00E5041C">
      <w:pPr>
        <w:pStyle w:val="PlainText"/>
        <w:spacing w:line="276" w:lineRule="auto"/>
        <w:rPr>
          <w:rFonts w:ascii="Arial" w:hAnsi="Arial" w:cs="Arial"/>
          <w:sz w:val="22"/>
          <w:szCs w:val="22"/>
        </w:rPr>
      </w:pPr>
    </w:p>
    <w:p w14:paraId="445E0E8F" w14:textId="77777777" w:rsidR="00E01A34" w:rsidRPr="00552EFB" w:rsidRDefault="00E01A34" w:rsidP="00E01A34">
      <w:r w:rsidRPr="00552EFB">
        <w:rPr>
          <w:rFonts w:ascii="Arial" w:hAnsi="Arial" w:cs="Arial"/>
          <w:sz w:val="22"/>
          <w:szCs w:val="22"/>
        </w:rPr>
        <w:t>In this national role, you can work flexibly in any one of over 50 offices across England. Much of our work occurs virtually, we encourage blended home and office working. Some travel will be required to attend meetings/training.</w:t>
      </w:r>
    </w:p>
    <w:p w14:paraId="426A197D" w14:textId="77777777" w:rsidR="00E5041C" w:rsidRDefault="00E5041C" w:rsidP="00E5041C">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77777777" w:rsidR="0069665F" w:rsidRPr="004A4934" w:rsidRDefault="0069665F" w:rsidP="004A4934">
      <w:pPr>
        <w:pStyle w:val="PlainText"/>
        <w:spacing w:line="276" w:lineRule="auto"/>
        <w:rPr>
          <w:rFonts w:ascii="Arial" w:hAnsi="Arial" w:cs="Arial"/>
          <w:sz w:val="22"/>
          <w:szCs w:val="22"/>
        </w:rPr>
      </w:pPr>
      <w:r w:rsidRPr="004A4934">
        <w:rPr>
          <w:rFonts w:ascii="Arial" w:hAnsi="Arial" w:cs="Arial"/>
          <w:sz w:val="22"/>
          <w:szCs w:val="22"/>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D643448" w14:textId="77777777" w:rsidR="00E5041C" w:rsidRPr="0069665F" w:rsidRDefault="00E5041C" w:rsidP="00E5041C">
      <w:pPr>
        <w:pStyle w:val="PlainText"/>
        <w:spacing w:line="276" w:lineRule="auto"/>
        <w:rPr>
          <w:rFonts w:ascii="Arial" w:hAnsi="Arial" w:cs="Arial"/>
          <w:sz w:val="22"/>
          <w:szCs w:val="22"/>
        </w:rPr>
      </w:pPr>
    </w:p>
    <w:p w14:paraId="78367E54" w14:textId="77777777" w:rsidR="00E5041C" w:rsidRDefault="00E5041C"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3D4BE9">
        <w:rPr>
          <w:rFonts w:ascii="Arial" w:hAnsi="Arial" w:cs="Arial"/>
          <w:color w:val="000000"/>
          <w:sz w:val="22"/>
          <w:szCs w:val="22"/>
        </w:rPr>
        <w:t>We use an online recruitment system. To make the application process simple and straightforward, and so that you know how it works and what we need from you, we’ve put together a few hints and tips. Make sure you have all the information you need about the vacancy. For some jobs, you’ll be asked to download a candidate pack, like this one, where you’ll find specific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Pr="003D4BE9" w:rsidRDefault="00E5041C" w:rsidP="00E5041C">
      <w:pPr>
        <w:pStyle w:val="PlainText"/>
        <w:spacing w:line="276" w:lineRule="auto"/>
        <w:contextualSpacing/>
        <w:rPr>
          <w:rFonts w:ascii="Arial" w:hAnsi="Arial" w:cs="Arial"/>
          <w:color w:val="000000"/>
          <w:sz w:val="22"/>
          <w:szCs w:val="22"/>
        </w:rPr>
      </w:pPr>
      <w:r w:rsidRPr="003D4BE9">
        <w:rPr>
          <w:rFonts w:ascii="Arial" w:hAnsi="Arial" w:cs="Arial"/>
          <w:color w:val="000000"/>
          <w:sz w:val="22"/>
          <w:szCs w:val="22"/>
        </w:rPr>
        <w:t xml:space="preserve">We’re keen to know what makes you right for the job you’re applying for and why we should ask you in for an interview. The competence questions/statements are your chance to convince us! </w:t>
      </w:r>
    </w:p>
    <w:p w14:paraId="5BA61ED1" w14:textId="77777777" w:rsidR="00E5041C" w:rsidRPr="003D4BE9"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3D4BE9">
        <w:rPr>
          <w:rFonts w:ascii="Arial" w:hAnsi="Arial" w:cs="Arial"/>
          <w:color w:val="000000"/>
          <w:sz w:val="22"/>
          <w:szCs w:val="22"/>
        </w:rPr>
        <w:t>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w:t>
      </w:r>
      <w:r w:rsidRPr="00495A9F">
        <w:rPr>
          <w:rFonts w:ascii="Arial" w:hAnsi="Arial" w:cs="Arial"/>
          <w:color w:val="000000"/>
          <w:sz w:val="22"/>
          <w:szCs w:val="22"/>
        </w:rPr>
        <w:t xml:space="preserv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31E861C8"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AFC1318" w14:textId="19AD43A9" w:rsidR="00950F4C" w:rsidRPr="00552EFB" w:rsidRDefault="00950F4C" w:rsidP="00E5041C">
      <w:pPr>
        <w:pStyle w:val="PlainText"/>
        <w:spacing w:line="276" w:lineRule="auto"/>
        <w:contextualSpacing/>
        <w:rPr>
          <w:rFonts w:ascii="Arial" w:hAnsi="Arial" w:cs="Arial"/>
          <w:sz w:val="22"/>
          <w:szCs w:val="22"/>
        </w:rPr>
      </w:pPr>
    </w:p>
    <w:p w14:paraId="24503090" w14:textId="1816DA5F" w:rsidR="000F099B" w:rsidRPr="00552EFB" w:rsidRDefault="000F099B" w:rsidP="000F099B">
      <w:pPr>
        <w:pStyle w:val="PlainText"/>
        <w:spacing w:line="276" w:lineRule="auto"/>
        <w:contextualSpacing/>
        <w:rPr>
          <w:rFonts w:ascii="Arial" w:hAnsi="Arial" w:cs="Arial"/>
          <w:sz w:val="22"/>
          <w:szCs w:val="22"/>
        </w:rPr>
      </w:pPr>
      <w:r w:rsidRPr="00552EFB">
        <w:rPr>
          <w:rFonts w:ascii="Arial" w:hAnsi="Arial" w:cs="Arial"/>
          <w:sz w:val="22"/>
          <w:szCs w:val="22"/>
        </w:rPr>
        <w:t>W</w:t>
      </w:r>
      <w:r w:rsidR="003D4BE9" w:rsidRPr="00552EFB">
        <w:rPr>
          <w:rFonts w:ascii="Arial" w:hAnsi="Arial" w:cs="Arial"/>
          <w:sz w:val="22"/>
          <w:szCs w:val="22"/>
        </w:rPr>
        <w:t xml:space="preserve">e select applications based entirely on your competency answers. </w:t>
      </w:r>
      <w:r w:rsidRPr="00552EFB">
        <w:rPr>
          <w:rFonts w:ascii="Arial" w:hAnsi="Arial" w:cs="Arial"/>
          <w:sz w:val="22"/>
          <w:szCs w:val="22"/>
        </w:rPr>
        <w:t>Consider using the STAR technique when answering the questions and use the full word limit per competence.</w:t>
      </w:r>
    </w:p>
    <w:p w14:paraId="669B71F6" w14:textId="77777777" w:rsidR="000F099B" w:rsidRPr="00552EFB" w:rsidRDefault="000F099B" w:rsidP="003D4BE9">
      <w:pPr>
        <w:pStyle w:val="PlainText"/>
        <w:spacing w:line="276" w:lineRule="auto"/>
        <w:contextualSpacing/>
        <w:rPr>
          <w:rFonts w:ascii="Arial" w:hAnsi="Arial" w:cs="Arial"/>
          <w:sz w:val="22"/>
          <w:szCs w:val="22"/>
        </w:rPr>
      </w:pPr>
    </w:p>
    <w:p w14:paraId="302A2C87" w14:textId="7FCF6B06" w:rsidR="003D4BE9" w:rsidRPr="00552EFB" w:rsidRDefault="003D4BE9" w:rsidP="003D4BE9">
      <w:pPr>
        <w:pStyle w:val="PlainText"/>
        <w:spacing w:line="276" w:lineRule="auto"/>
        <w:contextualSpacing/>
        <w:rPr>
          <w:rFonts w:ascii="Arial" w:hAnsi="Arial" w:cs="Arial"/>
          <w:sz w:val="22"/>
          <w:szCs w:val="22"/>
        </w:rPr>
      </w:pPr>
      <w:r w:rsidRPr="00552EFB">
        <w:rPr>
          <w:rFonts w:ascii="Arial" w:hAnsi="Arial" w:cs="Arial"/>
          <w:sz w:val="22"/>
          <w:szCs w:val="22"/>
        </w:rPr>
        <w:t xml:space="preserve">The recruiting managers won’t </w:t>
      </w:r>
      <w:r w:rsidR="00AF7A68" w:rsidRPr="00552EFB">
        <w:rPr>
          <w:rFonts w:ascii="Arial" w:hAnsi="Arial" w:cs="Arial"/>
          <w:sz w:val="22"/>
          <w:szCs w:val="22"/>
        </w:rPr>
        <w:t>be able to see</w:t>
      </w:r>
      <w:r w:rsidRPr="00552EFB">
        <w:rPr>
          <w:rFonts w:ascii="Arial" w:hAnsi="Arial" w:cs="Arial"/>
          <w:sz w:val="22"/>
          <w:szCs w:val="22"/>
        </w:rPr>
        <w:t xml:space="preserve"> job history</w:t>
      </w:r>
      <w:r w:rsidR="00AF7A68" w:rsidRPr="00552EFB">
        <w:rPr>
          <w:rFonts w:ascii="Arial" w:hAnsi="Arial" w:cs="Arial"/>
          <w:sz w:val="22"/>
          <w:szCs w:val="22"/>
        </w:rPr>
        <w:t>, CV</w:t>
      </w:r>
      <w:r w:rsidRPr="00552EFB">
        <w:rPr>
          <w:rFonts w:ascii="Arial" w:hAnsi="Arial" w:cs="Arial"/>
          <w:sz w:val="22"/>
          <w:szCs w:val="22"/>
        </w:rPr>
        <w:t xml:space="preserve"> </w:t>
      </w:r>
      <w:r w:rsidR="00AF7A68" w:rsidRPr="00552EFB">
        <w:rPr>
          <w:rFonts w:ascii="Arial" w:hAnsi="Arial" w:cs="Arial"/>
          <w:sz w:val="22"/>
          <w:szCs w:val="22"/>
        </w:rPr>
        <w:t>or</w:t>
      </w:r>
      <w:r w:rsidRPr="00552EFB">
        <w:rPr>
          <w:rFonts w:ascii="Arial" w:hAnsi="Arial" w:cs="Arial"/>
          <w:sz w:val="22"/>
          <w:szCs w:val="22"/>
        </w:rPr>
        <w:t xml:space="preserve"> any</w:t>
      </w:r>
      <w:r w:rsidR="00AF7A68" w:rsidRPr="00552EFB">
        <w:rPr>
          <w:rFonts w:ascii="Arial" w:hAnsi="Arial" w:cs="Arial"/>
          <w:sz w:val="22"/>
          <w:szCs w:val="22"/>
        </w:rPr>
        <w:t xml:space="preserve"> personal</w:t>
      </w:r>
      <w:r w:rsidRPr="00552EFB">
        <w:rPr>
          <w:rFonts w:ascii="Arial" w:hAnsi="Arial" w:cs="Arial"/>
          <w:sz w:val="22"/>
          <w:szCs w:val="22"/>
        </w:rPr>
        <w:t xml:space="preserve"> characteristics. </w:t>
      </w:r>
      <w:r w:rsidR="00AF7A68" w:rsidRPr="00552EFB">
        <w:rPr>
          <w:rFonts w:ascii="Arial" w:hAnsi="Arial" w:cs="Arial"/>
          <w:sz w:val="22"/>
          <w:szCs w:val="22"/>
        </w:rPr>
        <w:t xml:space="preserve">We do this to ensure our selection processes are not influenced by </w:t>
      </w:r>
      <w:r w:rsidRPr="00552EFB">
        <w:rPr>
          <w:rFonts w:ascii="Arial" w:hAnsi="Arial" w:cs="Arial"/>
          <w:sz w:val="22"/>
          <w:szCs w:val="22"/>
        </w:rPr>
        <w:t>biases</w:t>
      </w:r>
      <w:r w:rsidR="00AF7A68" w:rsidRPr="00552EFB">
        <w:rPr>
          <w:rFonts w:ascii="Arial" w:hAnsi="Arial" w:cs="Arial"/>
          <w:sz w:val="22"/>
          <w:szCs w:val="22"/>
        </w:rPr>
        <w:t xml:space="preserve"> around these characteristics.</w:t>
      </w:r>
    </w:p>
    <w:p w14:paraId="5349C994" w14:textId="50C70B1B" w:rsidR="000F099B" w:rsidRPr="00552EFB" w:rsidRDefault="000F099B" w:rsidP="003D4BE9">
      <w:pPr>
        <w:pStyle w:val="PlainText"/>
        <w:spacing w:line="276" w:lineRule="auto"/>
        <w:contextualSpacing/>
        <w:rPr>
          <w:rFonts w:ascii="Arial" w:hAnsi="Arial" w:cs="Arial"/>
          <w:sz w:val="22"/>
          <w:szCs w:val="22"/>
        </w:rPr>
      </w:pPr>
    </w:p>
    <w:p w14:paraId="07909BC3" w14:textId="77777777" w:rsidR="000F099B" w:rsidRPr="00552EFB" w:rsidRDefault="000F099B" w:rsidP="000F099B">
      <w:pPr>
        <w:pStyle w:val="PlainText"/>
        <w:spacing w:line="276" w:lineRule="auto"/>
        <w:contextualSpacing/>
        <w:rPr>
          <w:rFonts w:ascii="Arial" w:hAnsi="Arial" w:cs="Arial"/>
          <w:sz w:val="22"/>
          <w:szCs w:val="22"/>
        </w:rPr>
      </w:pPr>
      <w:r w:rsidRPr="00552EFB">
        <w:rPr>
          <w:rFonts w:ascii="Arial" w:hAnsi="Arial" w:cs="Arial"/>
          <w:sz w:val="22"/>
          <w:szCs w:val="22"/>
        </w:rPr>
        <w:t>If you submit an extract of your curriculum vitae or ask for us to refer to an attachment, your statement will be unscored and you won’t be sifted for interview.</w:t>
      </w:r>
    </w:p>
    <w:p w14:paraId="5469FAAD" w14:textId="77777777" w:rsidR="00E01A34" w:rsidRPr="00552EFB" w:rsidRDefault="00E01A34" w:rsidP="00E01A34">
      <w:pPr>
        <w:pStyle w:val="PlainText"/>
        <w:spacing w:line="276" w:lineRule="auto"/>
        <w:contextualSpacing/>
        <w:rPr>
          <w:rFonts w:ascii="Arial" w:hAnsi="Arial" w:cs="Arial"/>
          <w:sz w:val="22"/>
          <w:szCs w:val="22"/>
        </w:rPr>
      </w:pPr>
    </w:p>
    <w:p w14:paraId="00C2A6A1" w14:textId="77777777" w:rsidR="00E01A34" w:rsidRPr="00552EFB" w:rsidRDefault="00E01A34" w:rsidP="00E01A34">
      <w:pPr>
        <w:pStyle w:val="PlainText"/>
        <w:spacing w:line="276" w:lineRule="auto"/>
        <w:contextualSpacing/>
        <w:rPr>
          <w:rFonts w:ascii="Arial" w:hAnsi="Arial" w:cs="Arial"/>
          <w:sz w:val="22"/>
          <w:szCs w:val="22"/>
        </w:rPr>
      </w:pPr>
      <w:r w:rsidRPr="00552EFB">
        <w:rPr>
          <w:rFonts w:ascii="Arial" w:hAnsi="Arial" w:cs="Arial"/>
          <w:sz w:val="22"/>
          <w:szCs w:val="22"/>
        </w:rPr>
        <w:t xml:space="preserve">This role requires the following capabilities: </w:t>
      </w:r>
    </w:p>
    <w:p w14:paraId="467F118E" w14:textId="77777777" w:rsidR="00E01A34" w:rsidRDefault="00E01A34" w:rsidP="00E01A34">
      <w:pPr>
        <w:pStyle w:val="PlainText"/>
        <w:spacing w:line="276" w:lineRule="auto"/>
        <w:contextualSpacing/>
        <w:rPr>
          <w:rFonts w:ascii="Arial" w:hAnsi="Arial" w:cs="Arial"/>
          <w:color w:val="FF0000"/>
          <w:sz w:val="22"/>
          <w:szCs w:val="22"/>
        </w:rPr>
      </w:pPr>
    </w:p>
    <w:tbl>
      <w:tblPr>
        <w:tblStyle w:val="TableGrid"/>
        <w:tblW w:w="9634" w:type="dxa"/>
        <w:tblLook w:val="04A0" w:firstRow="1" w:lastRow="0" w:firstColumn="1" w:lastColumn="0" w:noHBand="0" w:noVBand="1"/>
      </w:tblPr>
      <w:tblGrid>
        <w:gridCol w:w="3964"/>
        <w:gridCol w:w="5670"/>
      </w:tblGrid>
      <w:tr w:rsidR="00552EFB" w:rsidRPr="00552EFB" w14:paraId="4B360D3B" w14:textId="77777777" w:rsidTr="004A4934">
        <w:trPr>
          <w:tblHeader/>
        </w:trPr>
        <w:tc>
          <w:tcPr>
            <w:tcW w:w="3964" w:type="dxa"/>
          </w:tcPr>
          <w:p w14:paraId="13D14EBB" w14:textId="77777777" w:rsidR="00E01A34" w:rsidRPr="008C3E90" w:rsidRDefault="00E01A34" w:rsidP="00921709">
            <w:pPr>
              <w:pStyle w:val="PlainText"/>
              <w:spacing w:line="276" w:lineRule="auto"/>
              <w:contextualSpacing/>
              <w:rPr>
                <w:rFonts w:ascii="Arial" w:hAnsi="Arial" w:cs="Arial"/>
                <w:b/>
                <w:bCs/>
                <w:sz w:val="20"/>
                <w:szCs w:val="20"/>
              </w:rPr>
            </w:pPr>
            <w:r w:rsidRPr="008C3E90">
              <w:rPr>
                <w:rFonts w:ascii="Arial" w:hAnsi="Arial" w:cs="Arial"/>
                <w:b/>
                <w:bCs/>
                <w:sz w:val="20"/>
                <w:szCs w:val="20"/>
              </w:rPr>
              <w:lastRenderedPageBreak/>
              <w:t>Capability and definition</w:t>
            </w:r>
          </w:p>
        </w:tc>
        <w:tc>
          <w:tcPr>
            <w:tcW w:w="5670" w:type="dxa"/>
          </w:tcPr>
          <w:p w14:paraId="5FC60837" w14:textId="77777777" w:rsidR="00E01A34" w:rsidRPr="008C3E90" w:rsidRDefault="00E01A34" w:rsidP="00921709">
            <w:pPr>
              <w:pStyle w:val="PlainText"/>
              <w:spacing w:line="276" w:lineRule="auto"/>
              <w:contextualSpacing/>
              <w:rPr>
                <w:rFonts w:ascii="Arial" w:hAnsi="Arial" w:cs="Arial"/>
                <w:b/>
                <w:bCs/>
                <w:sz w:val="20"/>
                <w:szCs w:val="20"/>
              </w:rPr>
            </w:pPr>
            <w:r w:rsidRPr="008C3E90">
              <w:rPr>
                <w:rFonts w:ascii="Arial" w:hAnsi="Arial" w:cs="Arial"/>
                <w:b/>
                <w:bCs/>
                <w:sz w:val="20"/>
                <w:szCs w:val="20"/>
              </w:rPr>
              <w:t>Indicators</w:t>
            </w:r>
          </w:p>
        </w:tc>
      </w:tr>
      <w:tr w:rsidR="00552EFB" w:rsidRPr="00552EFB" w14:paraId="0175BBC3" w14:textId="77777777" w:rsidTr="00921709">
        <w:tc>
          <w:tcPr>
            <w:tcW w:w="3964" w:type="dxa"/>
          </w:tcPr>
          <w:p w14:paraId="73A675CF" w14:textId="77777777" w:rsidR="00E01A34" w:rsidRPr="008C3E90" w:rsidRDefault="00E01A34" w:rsidP="00921709">
            <w:pPr>
              <w:pStyle w:val="Capabilities"/>
              <w:rPr>
                <w:rFonts w:cs="Arial"/>
                <w:szCs w:val="20"/>
              </w:rPr>
            </w:pPr>
            <w:r w:rsidRPr="008C3E90">
              <w:rPr>
                <w:rFonts w:cs="Arial"/>
                <w:b/>
                <w:bCs/>
                <w:szCs w:val="20"/>
              </w:rPr>
              <w:t>Programme &amp; Project Management</w:t>
            </w:r>
            <w:r w:rsidRPr="008C3E90">
              <w:rPr>
                <w:rFonts w:cs="Arial"/>
                <w:szCs w:val="20"/>
              </w:rPr>
              <w:t xml:space="preserve"> Selects, plans and manages contractors, programmes or events to achieve a set of Environment Agency objectives cost-effectively.</w:t>
            </w:r>
          </w:p>
          <w:p w14:paraId="54027D2F" w14:textId="77777777" w:rsidR="00E01A34" w:rsidRPr="008C3E90" w:rsidRDefault="00E01A34" w:rsidP="00921709">
            <w:pPr>
              <w:pStyle w:val="PlainText"/>
              <w:spacing w:line="276" w:lineRule="auto"/>
              <w:contextualSpacing/>
              <w:rPr>
                <w:rFonts w:ascii="Arial" w:hAnsi="Arial" w:cs="Arial"/>
                <w:sz w:val="20"/>
                <w:szCs w:val="20"/>
              </w:rPr>
            </w:pPr>
          </w:p>
        </w:tc>
        <w:tc>
          <w:tcPr>
            <w:tcW w:w="5670" w:type="dxa"/>
          </w:tcPr>
          <w:p w14:paraId="7E895EFE" w14:textId="77777777" w:rsidR="00E01A34" w:rsidRPr="008C3E90" w:rsidRDefault="00E01A34" w:rsidP="00E01A34">
            <w:pPr>
              <w:pStyle w:val="Capabilityindicators"/>
              <w:rPr>
                <w:rFonts w:cs="Arial"/>
                <w:szCs w:val="20"/>
              </w:rPr>
            </w:pPr>
            <w:r w:rsidRPr="008C3E90">
              <w:rPr>
                <w:rFonts w:cs="Arial"/>
                <w:szCs w:val="20"/>
              </w:rPr>
              <w:t>Identifies occasions where external expertise or capacity is required. Manages the process of identifying and procuring suitable contractors in line with Environment Agency standards.</w:t>
            </w:r>
          </w:p>
          <w:p w14:paraId="770E3E31" w14:textId="77777777" w:rsidR="00E01A34" w:rsidRPr="008C3E90" w:rsidRDefault="00E01A34" w:rsidP="00E01A34">
            <w:pPr>
              <w:pStyle w:val="Capabilityindicators"/>
              <w:rPr>
                <w:rFonts w:cs="Arial"/>
                <w:szCs w:val="20"/>
              </w:rPr>
            </w:pPr>
            <w:r w:rsidRPr="008C3E90">
              <w:rPr>
                <w:rFonts w:cs="Arial"/>
                <w:szCs w:val="20"/>
              </w:rPr>
              <w:t>Uses external resources in a cost-effective manner, ensuring that contractors and consultants are fully briefed and that the Environment Agency gets the best possible value for money.</w:t>
            </w:r>
          </w:p>
          <w:p w14:paraId="7874CAD1" w14:textId="77777777" w:rsidR="00E01A34" w:rsidRPr="008C3E90" w:rsidRDefault="00E01A34" w:rsidP="00E01A34">
            <w:pPr>
              <w:pStyle w:val="Capabilityindicators"/>
              <w:rPr>
                <w:rFonts w:cs="Arial"/>
                <w:szCs w:val="20"/>
              </w:rPr>
            </w:pPr>
            <w:r w:rsidRPr="008C3E90">
              <w:rPr>
                <w:rFonts w:cs="Arial"/>
                <w:szCs w:val="20"/>
              </w:rPr>
              <w:t>Regularly reviews work undertaken by contractors or consultants against objectives and ensuring that the contractor is aware of any changes impacting on their work for the Environment Agency.</w:t>
            </w:r>
          </w:p>
          <w:p w14:paraId="3395BF38" w14:textId="77777777" w:rsidR="00E01A34" w:rsidRPr="008C3E90" w:rsidRDefault="00E01A34" w:rsidP="00E01A34">
            <w:pPr>
              <w:pStyle w:val="Capabilityindicators"/>
              <w:rPr>
                <w:rFonts w:cs="Arial"/>
                <w:szCs w:val="20"/>
              </w:rPr>
            </w:pPr>
            <w:r w:rsidRPr="008C3E90">
              <w:rPr>
                <w:rFonts w:cs="Arial"/>
                <w:szCs w:val="20"/>
              </w:rPr>
              <w:t>Plans, directs and co-ordinates activities to manage and implement complex interrelated projects from contract/proposal initiation to final operational stage.</w:t>
            </w:r>
          </w:p>
          <w:p w14:paraId="12D59499" w14:textId="77777777" w:rsidR="00E01A34" w:rsidRPr="008C3E90" w:rsidRDefault="00E01A34" w:rsidP="00E01A34">
            <w:pPr>
              <w:pStyle w:val="Capabilityindicators"/>
              <w:rPr>
                <w:rFonts w:cs="Arial"/>
                <w:szCs w:val="20"/>
              </w:rPr>
            </w:pPr>
            <w:r w:rsidRPr="008C3E90">
              <w:rPr>
                <w:rFonts w:cs="Arial"/>
                <w:szCs w:val="20"/>
              </w:rPr>
              <w:t>Determines, monitors and reviews all programme economics to include all costs, operational budgets, staffing requirements, resources and risk. Ensures that programme is managed to maximise Environment Agency benefits.</w:t>
            </w:r>
          </w:p>
          <w:p w14:paraId="26B26F7A" w14:textId="77777777" w:rsidR="00E01A34" w:rsidRPr="008C3E90" w:rsidRDefault="00E01A34" w:rsidP="00E01A34">
            <w:pPr>
              <w:pStyle w:val="Capabilityindicators"/>
              <w:rPr>
                <w:rFonts w:cs="Arial"/>
                <w:szCs w:val="20"/>
              </w:rPr>
            </w:pPr>
            <w:r w:rsidRPr="008C3E90">
              <w:rPr>
                <w:rFonts w:cs="Arial"/>
                <w:szCs w:val="20"/>
              </w:rPr>
              <w:t>Understands and applies project planning techniques to ensure project is delivered on time and to expected standards.</w:t>
            </w:r>
          </w:p>
          <w:p w14:paraId="266B5026" w14:textId="77777777" w:rsidR="00E01A34" w:rsidRPr="008C3E90" w:rsidRDefault="00E01A34" w:rsidP="00E01A34">
            <w:pPr>
              <w:pStyle w:val="Capabilityindicators"/>
              <w:rPr>
                <w:rFonts w:cs="Arial"/>
                <w:szCs w:val="20"/>
              </w:rPr>
            </w:pPr>
            <w:r w:rsidRPr="008C3E90">
              <w:rPr>
                <w:rFonts w:cs="Arial"/>
                <w:szCs w:val="20"/>
              </w:rPr>
              <w:t>Agrees appropriate project options and delivers project objectives in the most cost effective manner. Contributes effectively to a project where another organisation takes the lead, including assisting with project management. Appraises the effectiveness of the collaborative project and communicates the outcome.</w:t>
            </w:r>
          </w:p>
          <w:p w14:paraId="7DEE7773" w14:textId="77777777" w:rsidR="00E01A34" w:rsidRPr="008C3E90" w:rsidRDefault="00E01A34" w:rsidP="00E01A34">
            <w:pPr>
              <w:pStyle w:val="Capabilityindicators"/>
              <w:rPr>
                <w:rFonts w:cs="Arial"/>
                <w:szCs w:val="20"/>
              </w:rPr>
            </w:pPr>
            <w:r w:rsidRPr="008C3E90">
              <w:rPr>
                <w:rFonts w:cs="Arial"/>
                <w:szCs w:val="20"/>
              </w:rPr>
              <w:t>Sets appropriate milestones; recognises and plans for areas of particular difficulty, uncertainty and setbacks, regularly reviews project progress and effectiveness.</w:t>
            </w:r>
          </w:p>
          <w:p w14:paraId="40697914" w14:textId="77777777" w:rsidR="00E01A34" w:rsidRPr="008C3E90" w:rsidRDefault="00E01A34" w:rsidP="00E01A34">
            <w:pPr>
              <w:pStyle w:val="Capabilityindicators"/>
              <w:rPr>
                <w:rFonts w:cs="Arial"/>
                <w:szCs w:val="20"/>
              </w:rPr>
            </w:pPr>
            <w:r w:rsidRPr="008C3E90">
              <w:rPr>
                <w:rFonts w:cs="Arial"/>
                <w:szCs w:val="20"/>
              </w:rPr>
              <w:t>Identifies, sets up and co-ordinates events to communicate and deliver, with maximum impact, the Environment Agency’s messages to internal or external audiences, positively promotes and publicises the work of the Environment Agency.</w:t>
            </w:r>
          </w:p>
          <w:p w14:paraId="2956C950" w14:textId="77777777" w:rsidR="00E01A34" w:rsidRPr="008C3E90" w:rsidRDefault="00E01A34" w:rsidP="00921709">
            <w:pPr>
              <w:pStyle w:val="PlainText"/>
              <w:spacing w:line="276" w:lineRule="auto"/>
              <w:contextualSpacing/>
              <w:rPr>
                <w:rFonts w:ascii="Arial" w:hAnsi="Arial" w:cs="Arial"/>
                <w:sz w:val="20"/>
                <w:szCs w:val="20"/>
              </w:rPr>
            </w:pPr>
          </w:p>
        </w:tc>
      </w:tr>
      <w:tr w:rsidR="00E01A34" w:rsidRPr="00552EFB" w14:paraId="46434763" w14:textId="77777777" w:rsidTr="00921709">
        <w:tc>
          <w:tcPr>
            <w:tcW w:w="3964" w:type="dxa"/>
          </w:tcPr>
          <w:p w14:paraId="1CB0D613" w14:textId="25A7C057" w:rsidR="00E01A34" w:rsidRPr="008C3E90" w:rsidRDefault="00552EFB" w:rsidP="00921709">
            <w:pPr>
              <w:pStyle w:val="PlainText"/>
              <w:spacing w:line="276" w:lineRule="auto"/>
              <w:contextualSpacing/>
              <w:rPr>
                <w:rFonts w:ascii="Arial" w:hAnsi="Arial" w:cs="Arial"/>
                <w:color w:val="FF0000"/>
                <w:sz w:val="20"/>
                <w:szCs w:val="20"/>
              </w:rPr>
            </w:pPr>
            <w:r w:rsidRPr="008C3E90">
              <w:rPr>
                <w:rFonts w:ascii="Arial" w:hAnsi="Arial" w:cs="Arial"/>
                <w:b/>
                <w:bCs/>
                <w:sz w:val="20"/>
                <w:szCs w:val="20"/>
              </w:rPr>
              <w:t>Data and Information Management</w:t>
            </w:r>
            <w:r w:rsidR="00E01A34" w:rsidRPr="008C3E90">
              <w:rPr>
                <w:rFonts w:ascii="Arial" w:hAnsi="Arial" w:cs="Arial"/>
                <w:sz w:val="20"/>
                <w:szCs w:val="20"/>
              </w:rPr>
              <w:t xml:space="preserve"> </w:t>
            </w:r>
            <w:r w:rsidRPr="008C3E90">
              <w:rPr>
                <w:rFonts w:ascii="Arial" w:hAnsi="Arial" w:cs="Arial"/>
                <w:sz w:val="20"/>
                <w:szCs w:val="20"/>
              </w:rPr>
              <w:t>Collects, analyses, interprets, records, manages, develops and shares data, material or information appropriately for a variety of purposes.</w:t>
            </w:r>
          </w:p>
        </w:tc>
        <w:tc>
          <w:tcPr>
            <w:tcW w:w="5670" w:type="dxa"/>
          </w:tcPr>
          <w:p w14:paraId="74737D78" w14:textId="77777777" w:rsidR="00552EFB" w:rsidRPr="008C3E90" w:rsidRDefault="00552EFB" w:rsidP="00552EFB">
            <w:pPr>
              <w:pStyle w:val="Capabilityindicators"/>
              <w:rPr>
                <w:rFonts w:cs="Arial"/>
                <w:szCs w:val="20"/>
                <w:lang w:val="en-US"/>
              </w:rPr>
            </w:pPr>
            <w:r w:rsidRPr="008C3E90">
              <w:rPr>
                <w:rFonts w:cs="Arial"/>
                <w:szCs w:val="20"/>
              </w:rPr>
              <w:t>Ensures that activities are carried out and documentation completed according to the relevant data laws, policies, processes and standards.</w:t>
            </w:r>
          </w:p>
          <w:p w14:paraId="0DA15C08" w14:textId="77777777" w:rsidR="00552EFB" w:rsidRPr="008C3E90" w:rsidRDefault="00552EFB" w:rsidP="00552EFB">
            <w:pPr>
              <w:pStyle w:val="Capabilityindicators"/>
              <w:rPr>
                <w:rFonts w:cs="Arial"/>
                <w:szCs w:val="20"/>
                <w:lang w:val="en-US"/>
              </w:rPr>
            </w:pPr>
            <w:r w:rsidRPr="008C3E90">
              <w:rPr>
                <w:rFonts w:cs="Arial"/>
                <w:szCs w:val="20"/>
              </w:rPr>
              <w:t>Accurately and safely collects, enters and maintains data in line with Environment Agency procedures and stores data, or material, for subsequent analysis safely.</w:t>
            </w:r>
          </w:p>
          <w:p w14:paraId="02546711" w14:textId="77777777" w:rsidR="00552EFB" w:rsidRPr="008C3E90" w:rsidRDefault="00552EFB" w:rsidP="00552EFB">
            <w:pPr>
              <w:pStyle w:val="Capabilityindicators"/>
              <w:rPr>
                <w:rFonts w:cs="Arial"/>
                <w:szCs w:val="20"/>
              </w:rPr>
            </w:pPr>
            <w:r w:rsidRPr="008C3E90">
              <w:rPr>
                <w:rFonts w:cs="Arial"/>
                <w:szCs w:val="20"/>
              </w:rPr>
              <w:t>Anticipates requirements for data or information and/or identifies future reporting requirements and puts in place the means to meet these.</w:t>
            </w:r>
          </w:p>
          <w:p w14:paraId="7B02A794" w14:textId="77777777" w:rsidR="00552EFB" w:rsidRPr="008C3E90" w:rsidRDefault="00552EFB" w:rsidP="00552EFB">
            <w:pPr>
              <w:pStyle w:val="Capabilityindicators"/>
              <w:rPr>
                <w:rFonts w:cs="Arial"/>
                <w:szCs w:val="20"/>
                <w:lang w:val="en-US"/>
              </w:rPr>
            </w:pPr>
            <w:r w:rsidRPr="008C3E90">
              <w:rPr>
                <w:rFonts w:cs="Arial"/>
                <w:szCs w:val="20"/>
                <w:lang w:val="en-US"/>
              </w:rPr>
              <w:t>Examines and tests out sources and validity of data/information before using; makes clear the status or reliability of material used.</w:t>
            </w:r>
            <w:r w:rsidRPr="008C3E90">
              <w:rPr>
                <w:rFonts w:cs="Arial"/>
                <w:szCs w:val="20"/>
              </w:rPr>
              <w:t xml:space="preserve"> Undertakes more data gathering where necessary.</w:t>
            </w:r>
          </w:p>
          <w:p w14:paraId="2FE3BFA5" w14:textId="77777777" w:rsidR="00552EFB" w:rsidRPr="008C3E90" w:rsidRDefault="00552EFB" w:rsidP="00552EFB">
            <w:pPr>
              <w:pStyle w:val="Capabilityindicators"/>
              <w:rPr>
                <w:rFonts w:cs="Arial"/>
                <w:szCs w:val="20"/>
                <w:lang w:val="en-US"/>
              </w:rPr>
            </w:pPr>
            <w:r w:rsidRPr="008C3E90">
              <w:rPr>
                <w:rFonts w:cs="Arial"/>
                <w:szCs w:val="20"/>
                <w:lang w:val="en-US"/>
              </w:rPr>
              <w:t xml:space="preserve">Produces factually accurate reports, both verbal and written using </w:t>
            </w:r>
            <w:r w:rsidRPr="008C3E90">
              <w:rPr>
                <w:rFonts w:cs="Arial"/>
                <w:szCs w:val="20"/>
              </w:rPr>
              <w:t>data and statistics supported by tools, databases and specialised software.</w:t>
            </w:r>
          </w:p>
          <w:p w14:paraId="4F3BF67B" w14:textId="77777777" w:rsidR="00552EFB" w:rsidRPr="008C3E90" w:rsidRDefault="00552EFB" w:rsidP="00552EFB">
            <w:pPr>
              <w:pStyle w:val="Capabilityindicators"/>
              <w:rPr>
                <w:rFonts w:cs="Arial"/>
                <w:szCs w:val="20"/>
                <w:lang w:val="en-US"/>
              </w:rPr>
            </w:pPr>
            <w:r w:rsidRPr="008C3E90">
              <w:rPr>
                <w:rFonts w:cs="Arial"/>
                <w:szCs w:val="20"/>
                <w:lang w:val="en-US"/>
              </w:rPr>
              <w:t>Prepares and presents findings in a logical and well-structured manner</w:t>
            </w:r>
            <w:r w:rsidRPr="008C3E90">
              <w:rPr>
                <w:rFonts w:cs="Arial"/>
                <w:szCs w:val="20"/>
              </w:rPr>
              <w:t xml:space="preserve"> that can be readily accessed and understood by a wide audience.</w:t>
            </w:r>
          </w:p>
          <w:p w14:paraId="79F1A491" w14:textId="4120E1EA" w:rsidR="00E01A34" w:rsidRPr="008C3E90" w:rsidRDefault="00552EFB" w:rsidP="00552EFB">
            <w:pPr>
              <w:pStyle w:val="Capabilityindicators"/>
              <w:rPr>
                <w:rFonts w:cs="Arial"/>
                <w:szCs w:val="20"/>
              </w:rPr>
            </w:pPr>
            <w:r w:rsidRPr="008C3E90">
              <w:rPr>
                <w:rFonts w:cs="Arial"/>
                <w:szCs w:val="20"/>
              </w:rPr>
              <w:t>Is fully aware of all documentation applicable to roles &amp; responsibilities. Knows how to find out if unsure</w:t>
            </w:r>
            <w:r w:rsidR="00E01A34" w:rsidRPr="008C3E90">
              <w:rPr>
                <w:rFonts w:cs="Arial"/>
                <w:szCs w:val="20"/>
              </w:rPr>
              <w:t xml:space="preserve">Develops and manages budget (relevant to level of responsibility required by role), ensuring all </w:t>
            </w:r>
            <w:r w:rsidR="00E01A34" w:rsidRPr="008C3E90">
              <w:rPr>
                <w:rFonts w:cs="Arial"/>
                <w:szCs w:val="20"/>
              </w:rPr>
              <w:lastRenderedPageBreak/>
              <w:t>environment agency processes and procedures are correctly followed</w:t>
            </w:r>
            <w:r w:rsidRPr="008C3E90">
              <w:rPr>
                <w:rFonts w:cs="Arial"/>
                <w:szCs w:val="20"/>
              </w:rPr>
              <w:t>.</w:t>
            </w:r>
          </w:p>
        </w:tc>
      </w:tr>
      <w:tr w:rsidR="00E01A34" w:rsidRPr="00552EFB" w14:paraId="12833FFC" w14:textId="77777777" w:rsidTr="00921709">
        <w:tc>
          <w:tcPr>
            <w:tcW w:w="3964" w:type="dxa"/>
          </w:tcPr>
          <w:p w14:paraId="1E166C6C" w14:textId="1350E206" w:rsidR="00E01A34" w:rsidRPr="008C3E90" w:rsidRDefault="00552EFB" w:rsidP="00921709">
            <w:pPr>
              <w:pStyle w:val="PlainText"/>
              <w:spacing w:line="276" w:lineRule="auto"/>
              <w:contextualSpacing/>
              <w:rPr>
                <w:rFonts w:ascii="Arial" w:hAnsi="Arial" w:cs="Arial"/>
                <w:b/>
                <w:bCs/>
                <w:sz w:val="20"/>
                <w:szCs w:val="20"/>
              </w:rPr>
            </w:pPr>
            <w:r w:rsidRPr="008C3E90">
              <w:rPr>
                <w:rFonts w:ascii="Arial" w:hAnsi="Arial" w:cs="Arial"/>
                <w:b/>
                <w:bCs/>
                <w:sz w:val="20"/>
                <w:szCs w:val="20"/>
              </w:rPr>
              <w:lastRenderedPageBreak/>
              <w:t>Works in teams</w:t>
            </w:r>
          </w:p>
          <w:p w14:paraId="5D4A1B56" w14:textId="5C0CF074" w:rsidR="00E01A34" w:rsidRPr="008C3E90" w:rsidRDefault="00552EFB" w:rsidP="00921709">
            <w:pPr>
              <w:pStyle w:val="PlainText"/>
              <w:spacing w:line="276" w:lineRule="auto"/>
              <w:contextualSpacing/>
              <w:rPr>
                <w:rFonts w:ascii="Arial" w:hAnsi="Arial" w:cs="Arial"/>
                <w:color w:val="FF0000"/>
                <w:sz w:val="20"/>
                <w:szCs w:val="20"/>
              </w:rPr>
            </w:pPr>
            <w:r w:rsidRPr="008C3E90">
              <w:rPr>
                <w:rFonts w:ascii="Arial" w:hAnsi="Arial" w:cs="Arial"/>
                <w:sz w:val="20"/>
                <w:szCs w:val="20"/>
              </w:rPr>
              <w:t>Works co-operatively as part of a team to achieve common goals.</w:t>
            </w:r>
          </w:p>
        </w:tc>
        <w:tc>
          <w:tcPr>
            <w:tcW w:w="5670" w:type="dxa"/>
          </w:tcPr>
          <w:p w14:paraId="51F057C8" w14:textId="77777777" w:rsidR="00552EFB" w:rsidRPr="008C3E90" w:rsidRDefault="00552EFB" w:rsidP="00552EFB">
            <w:pPr>
              <w:pStyle w:val="Capabilityindicators"/>
              <w:rPr>
                <w:rFonts w:cs="Arial"/>
                <w:szCs w:val="20"/>
              </w:rPr>
            </w:pPr>
            <w:r w:rsidRPr="008C3E90">
              <w:rPr>
                <w:rFonts w:cs="Arial"/>
                <w:szCs w:val="20"/>
              </w:rPr>
              <w:t>Identifies opportunities to work and build relationships with other team members.</w:t>
            </w:r>
          </w:p>
          <w:p w14:paraId="0C6480D5" w14:textId="77777777" w:rsidR="00552EFB" w:rsidRPr="008C3E90" w:rsidRDefault="00552EFB" w:rsidP="00552EFB">
            <w:pPr>
              <w:pStyle w:val="Capabilityindicators"/>
              <w:rPr>
                <w:rFonts w:cs="Arial"/>
                <w:szCs w:val="20"/>
              </w:rPr>
            </w:pPr>
            <w:r w:rsidRPr="008C3E90">
              <w:rPr>
                <w:rFonts w:cs="Arial"/>
                <w:szCs w:val="20"/>
              </w:rPr>
              <w:t xml:space="preserve">Builds relationships between own team and other teams. </w:t>
            </w:r>
          </w:p>
          <w:p w14:paraId="06AF1172" w14:textId="77777777" w:rsidR="00552EFB" w:rsidRPr="008C3E90" w:rsidRDefault="00552EFB" w:rsidP="00552EFB">
            <w:pPr>
              <w:pStyle w:val="Capabilityindicators"/>
              <w:rPr>
                <w:rFonts w:cs="Arial"/>
                <w:szCs w:val="20"/>
              </w:rPr>
            </w:pPr>
            <w:r w:rsidRPr="008C3E90">
              <w:rPr>
                <w:rFonts w:cs="Arial"/>
                <w:szCs w:val="20"/>
              </w:rPr>
              <w:t>Supports the line manager in developing the team and gives constructive feedback to line manager.</w:t>
            </w:r>
          </w:p>
          <w:p w14:paraId="053D0062" w14:textId="77777777" w:rsidR="00552EFB" w:rsidRPr="008C3E90" w:rsidRDefault="00552EFB" w:rsidP="00552EFB">
            <w:pPr>
              <w:pStyle w:val="Capabilityindicators"/>
              <w:rPr>
                <w:rFonts w:cs="Arial"/>
                <w:szCs w:val="20"/>
              </w:rPr>
            </w:pPr>
            <w:r w:rsidRPr="008C3E90">
              <w:rPr>
                <w:rFonts w:cs="Arial"/>
                <w:szCs w:val="20"/>
              </w:rPr>
              <w:t>Effectively helps others to resolve conflict or tension.</w:t>
            </w:r>
          </w:p>
          <w:p w14:paraId="10446B66" w14:textId="77777777" w:rsidR="00552EFB" w:rsidRPr="008C3E90" w:rsidRDefault="00552EFB" w:rsidP="00552EFB">
            <w:pPr>
              <w:pStyle w:val="Capabilityindicators"/>
              <w:rPr>
                <w:rFonts w:cs="Arial"/>
                <w:szCs w:val="20"/>
              </w:rPr>
            </w:pPr>
            <w:r w:rsidRPr="008C3E90">
              <w:rPr>
                <w:rFonts w:cs="Arial"/>
                <w:szCs w:val="20"/>
              </w:rPr>
              <w:t>Actively involves themselves and participates in team activities</w:t>
            </w:r>
          </w:p>
          <w:p w14:paraId="2BD8D995" w14:textId="77777777" w:rsidR="00552EFB" w:rsidRPr="008C3E90" w:rsidRDefault="00552EFB" w:rsidP="00552EFB">
            <w:pPr>
              <w:pStyle w:val="Capabilityindicators"/>
              <w:rPr>
                <w:rFonts w:cs="Arial"/>
                <w:szCs w:val="20"/>
              </w:rPr>
            </w:pPr>
            <w:r w:rsidRPr="008C3E90">
              <w:rPr>
                <w:rFonts w:cs="Arial"/>
                <w:szCs w:val="20"/>
              </w:rPr>
              <w:t>Identifies personally with the team and speaks positively about it</w:t>
            </w:r>
          </w:p>
          <w:p w14:paraId="2FBD76CC" w14:textId="39200571" w:rsidR="00E01A34" w:rsidRPr="008C3E90" w:rsidRDefault="00552EFB" w:rsidP="00552EFB">
            <w:pPr>
              <w:pStyle w:val="Capabilityindicators"/>
              <w:rPr>
                <w:rFonts w:cs="Arial"/>
                <w:szCs w:val="20"/>
              </w:rPr>
            </w:pPr>
            <w:r w:rsidRPr="008C3E90">
              <w:rPr>
                <w:rFonts w:cs="Arial"/>
                <w:szCs w:val="20"/>
              </w:rPr>
              <w:t>Balances personal and local team needs with those of the larger team; acts in the best interests of all wherever possible.</w:t>
            </w:r>
          </w:p>
        </w:tc>
      </w:tr>
    </w:tbl>
    <w:p w14:paraId="1C77606F" w14:textId="72D60174" w:rsidR="00950F4C" w:rsidRDefault="00950F4C" w:rsidP="00E5041C">
      <w:pPr>
        <w:pStyle w:val="PlainText"/>
        <w:spacing w:line="276" w:lineRule="auto"/>
        <w:contextualSpacing/>
        <w:rPr>
          <w:rFonts w:ascii="Arial" w:hAnsi="Arial" w:cs="Arial"/>
          <w:color w:val="FF0000"/>
          <w:sz w:val="22"/>
          <w:szCs w:val="22"/>
        </w:rPr>
      </w:pP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601D2EA2"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5"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5C4F060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4EF069D7"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headerReference w:type="even" r:id="rId36"/>
          <w:headerReference w:type="default" r:id="rId37"/>
          <w:footerReference w:type="even" r:id="rId38"/>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77777777" w:rsidR="00884C7E" w:rsidRPr="00BF6983" w:rsidRDefault="00884C7E" w:rsidP="00884C7E">
            <w:pPr>
              <w:rPr>
                <w:rFonts w:ascii="Arial" w:hAnsi="Arial" w:cs="Arial"/>
                <w:sz w:val="18"/>
                <w:szCs w:val="18"/>
              </w:rPr>
            </w:pPr>
            <w:r w:rsidRPr="00BF6983">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77777777" w:rsidR="00422412" w:rsidRPr="00BF6983" w:rsidRDefault="00422412" w:rsidP="004A1A3B">
            <w:pPr>
              <w:rPr>
                <w:rFonts w:ascii="Arial" w:hAnsi="Arial" w:cs="Arial"/>
                <w:sz w:val="18"/>
                <w:szCs w:val="18"/>
              </w:rPr>
            </w:pPr>
            <w:r w:rsidRPr="00BF6983">
              <w:rPr>
                <w:rFonts w:ascii="Arial" w:hAnsi="Arial" w:cs="Arial"/>
                <w:sz w:val="18"/>
                <w:szCs w:val="18"/>
              </w:rPr>
              <w:t>A range of training courses, leadership development initiatives and access to L&amp;D materials are available, covering technical, managerial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77777777"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 via Mylifestyle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3"/>
      <w:footerReference w:type="default" r:id="rId44"/>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C5D6" w14:textId="77777777" w:rsidR="00876384" w:rsidRDefault="00876384" w:rsidP="00165039">
      <w:r>
        <w:separator/>
      </w:r>
    </w:p>
  </w:endnote>
  <w:endnote w:type="continuationSeparator" w:id="0">
    <w:p w14:paraId="1C666BBE" w14:textId="77777777" w:rsidR="00876384" w:rsidRDefault="0087638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E8BD" w14:textId="77777777" w:rsidR="008C3E90" w:rsidRDefault="008C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4084845D" w:rsidR="00CF4B42" w:rsidRPr="009C3D40" w:rsidRDefault="008C3E90">
    <w:pPr>
      <w:pStyle w:val="Footer"/>
      <w:rPr>
        <w:rFonts w:ascii="Arial" w:hAnsi="Arial" w:cs="Arial"/>
        <w:b/>
        <w:noProof/>
        <w:color w:val="002060"/>
        <w:sz w:val="22"/>
        <w:szCs w:val="22"/>
        <w:lang w:eastAsia="en-GB"/>
      </w:rPr>
    </w:pPr>
    <w:r>
      <w:rPr>
        <w:rFonts w:ascii="Arial" w:hAnsi="Arial" w:cs="Arial"/>
        <w:b/>
        <w:noProof/>
        <w:color w:val="002060"/>
        <w:sz w:val="22"/>
        <w:szCs w:val="22"/>
        <w:lang w:eastAsia="en-GB"/>
      </w:rPr>
      <w:t>April</w:t>
    </w:r>
    <w:r w:rsidR="002F4B90">
      <w:rPr>
        <w:rFonts w:ascii="Arial" w:hAnsi="Arial" w:cs="Arial"/>
        <w:b/>
        <w:noProof/>
        <w:color w:val="002060"/>
        <w:sz w:val="22"/>
        <w:szCs w:val="22"/>
        <w:lang w:eastAsia="en-GB"/>
      </w:rPr>
      <w:t xml:space="preserve">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sidR="002F4B90">
      <w:rPr>
        <w:rFonts w:ascii="Arial" w:hAnsi="Arial" w:cs="Arial"/>
        <w:b/>
        <w:color w:val="002060"/>
        <w:sz w:val="22"/>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AC7E" w14:textId="77777777" w:rsidR="00876384" w:rsidRDefault="00876384" w:rsidP="00165039">
      <w:r>
        <w:separator/>
      </w:r>
    </w:p>
  </w:footnote>
  <w:footnote w:type="continuationSeparator" w:id="0">
    <w:p w14:paraId="59C0CBF2" w14:textId="77777777" w:rsidR="00876384" w:rsidRDefault="0087638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D893" w14:textId="77777777" w:rsidR="008C3E90" w:rsidRDefault="008C3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F1B6" w14:textId="77777777" w:rsidR="008C3E90" w:rsidRDefault="008C3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764FD"/>
    <w:multiLevelType w:val="hybridMultilevel"/>
    <w:tmpl w:val="1B92F04E"/>
    <w:lvl w:ilvl="0" w:tplc="C05AE9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D6D8A"/>
    <w:multiLevelType w:val="hybridMultilevel"/>
    <w:tmpl w:val="319E05B4"/>
    <w:lvl w:ilvl="0" w:tplc="AB58F4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35FD4"/>
    <w:multiLevelType w:val="hybridMultilevel"/>
    <w:tmpl w:val="FA9022E6"/>
    <w:lvl w:ilvl="0" w:tplc="AB58F4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7EAB3152"/>
    <w:multiLevelType w:val="hybridMultilevel"/>
    <w:tmpl w:val="0C903382"/>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tentative="1">
      <w:start w:val="1"/>
      <w:numFmt w:val="bullet"/>
      <w:lvlText w:val=""/>
      <w:lvlJc w:val="left"/>
      <w:pPr>
        <w:tabs>
          <w:tab w:val="num" w:pos="2160"/>
        </w:tabs>
        <w:ind w:left="2160" w:hanging="360"/>
      </w:pPr>
      <w:rPr>
        <w:rFonts w:ascii="Wingdings" w:hAnsi="Wingdings" w:hint="default"/>
      </w:rPr>
    </w:lvl>
    <w:lvl w:ilvl="3" w:tplc="B98CAF50" w:tentative="1">
      <w:start w:val="1"/>
      <w:numFmt w:val="bullet"/>
      <w:lvlText w:val=""/>
      <w:lvlJc w:val="left"/>
      <w:pPr>
        <w:tabs>
          <w:tab w:val="num" w:pos="2880"/>
        </w:tabs>
        <w:ind w:left="2880" w:hanging="360"/>
      </w:pPr>
      <w:rPr>
        <w:rFonts w:ascii="Symbol" w:hAnsi="Symbol" w:hint="default"/>
      </w:rPr>
    </w:lvl>
    <w:lvl w:ilvl="4" w:tplc="436C034E" w:tentative="1">
      <w:start w:val="1"/>
      <w:numFmt w:val="bullet"/>
      <w:lvlText w:val="o"/>
      <w:lvlJc w:val="left"/>
      <w:pPr>
        <w:tabs>
          <w:tab w:val="num" w:pos="3600"/>
        </w:tabs>
        <w:ind w:left="3600" w:hanging="360"/>
      </w:pPr>
      <w:rPr>
        <w:rFonts w:ascii="Courier New" w:hAnsi="Courier New" w:cs="Courier New" w:hint="default"/>
      </w:rPr>
    </w:lvl>
    <w:lvl w:ilvl="5" w:tplc="1144B844" w:tentative="1">
      <w:start w:val="1"/>
      <w:numFmt w:val="bullet"/>
      <w:lvlText w:val=""/>
      <w:lvlJc w:val="left"/>
      <w:pPr>
        <w:tabs>
          <w:tab w:val="num" w:pos="4320"/>
        </w:tabs>
        <w:ind w:left="4320" w:hanging="360"/>
      </w:pPr>
      <w:rPr>
        <w:rFonts w:ascii="Wingdings" w:hAnsi="Wingdings" w:hint="default"/>
      </w:rPr>
    </w:lvl>
    <w:lvl w:ilvl="6" w:tplc="928818BC" w:tentative="1">
      <w:start w:val="1"/>
      <w:numFmt w:val="bullet"/>
      <w:lvlText w:val=""/>
      <w:lvlJc w:val="left"/>
      <w:pPr>
        <w:tabs>
          <w:tab w:val="num" w:pos="5040"/>
        </w:tabs>
        <w:ind w:left="5040" w:hanging="360"/>
      </w:pPr>
      <w:rPr>
        <w:rFonts w:ascii="Symbol" w:hAnsi="Symbol" w:hint="default"/>
      </w:rPr>
    </w:lvl>
    <w:lvl w:ilvl="7" w:tplc="3744A8AE" w:tentative="1">
      <w:start w:val="1"/>
      <w:numFmt w:val="bullet"/>
      <w:lvlText w:val="o"/>
      <w:lvlJc w:val="left"/>
      <w:pPr>
        <w:tabs>
          <w:tab w:val="num" w:pos="5760"/>
        </w:tabs>
        <w:ind w:left="5760" w:hanging="360"/>
      </w:pPr>
      <w:rPr>
        <w:rFonts w:ascii="Courier New" w:hAnsi="Courier New" w:cs="Courier New" w:hint="default"/>
      </w:rPr>
    </w:lvl>
    <w:lvl w:ilvl="8" w:tplc="9B660EB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6"/>
  </w:num>
  <w:num w:numId="6">
    <w:abstractNumId w:val="0"/>
  </w:num>
  <w:num w:numId="7">
    <w:abstractNumId w:val="9"/>
  </w:num>
  <w:num w:numId="8">
    <w:abstractNumId w:val="7"/>
  </w:num>
  <w:num w:numId="9">
    <w:abstractNumId w:val="2"/>
  </w:num>
  <w:num w:numId="10">
    <w:abstractNumId w:val="11"/>
  </w:num>
  <w:num w:numId="11">
    <w:abstractNumId w:val="4"/>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0F099B"/>
    <w:rsid w:val="001070E3"/>
    <w:rsid w:val="00112978"/>
    <w:rsid w:val="00114906"/>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7336"/>
    <w:rsid w:val="002514EA"/>
    <w:rsid w:val="0026031E"/>
    <w:rsid w:val="00262070"/>
    <w:rsid w:val="00271827"/>
    <w:rsid w:val="0027537A"/>
    <w:rsid w:val="002819C3"/>
    <w:rsid w:val="002910BE"/>
    <w:rsid w:val="002A6840"/>
    <w:rsid w:val="002A69E8"/>
    <w:rsid w:val="002C10FB"/>
    <w:rsid w:val="002D0259"/>
    <w:rsid w:val="002D052E"/>
    <w:rsid w:val="002D770B"/>
    <w:rsid w:val="002F0588"/>
    <w:rsid w:val="002F1E8E"/>
    <w:rsid w:val="002F4B90"/>
    <w:rsid w:val="00302D29"/>
    <w:rsid w:val="00307F34"/>
    <w:rsid w:val="00320B2D"/>
    <w:rsid w:val="003301B5"/>
    <w:rsid w:val="00336225"/>
    <w:rsid w:val="00343EBB"/>
    <w:rsid w:val="0035272D"/>
    <w:rsid w:val="00356077"/>
    <w:rsid w:val="00367AEB"/>
    <w:rsid w:val="00380C96"/>
    <w:rsid w:val="00383E24"/>
    <w:rsid w:val="00385003"/>
    <w:rsid w:val="003A60D0"/>
    <w:rsid w:val="003D4BE9"/>
    <w:rsid w:val="0041113A"/>
    <w:rsid w:val="00414193"/>
    <w:rsid w:val="00422412"/>
    <w:rsid w:val="00426E8C"/>
    <w:rsid w:val="004456F3"/>
    <w:rsid w:val="00466881"/>
    <w:rsid w:val="004813D3"/>
    <w:rsid w:val="0048562D"/>
    <w:rsid w:val="00491B2B"/>
    <w:rsid w:val="0049401F"/>
    <w:rsid w:val="00495A9F"/>
    <w:rsid w:val="004A4934"/>
    <w:rsid w:val="004C6BE2"/>
    <w:rsid w:val="004D5F90"/>
    <w:rsid w:val="004D704D"/>
    <w:rsid w:val="004F0160"/>
    <w:rsid w:val="00500807"/>
    <w:rsid w:val="005028D9"/>
    <w:rsid w:val="005156C7"/>
    <w:rsid w:val="00525179"/>
    <w:rsid w:val="005306B3"/>
    <w:rsid w:val="00552EFB"/>
    <w:rsid w:val="005642F0"/>
    <w:rsid w:val="005755A8"/>
    <w:rsid w:val="005837A7"/>
    <w:rsid w:val="00583B07"/>
    <w:rsid w:val="0059166E"/>
    <w:rsid w:val="005C55F6"/>
    <w:rsid w:val="005D424C"/>
    <w:rsid w:val="005E6DEC"/>
    <w:rsid w:val="005F4310"/>
    <w:rsid w:val="005F49F5"/>
    <w:rsid w:val="00630BBA"/>
    <w:rsid w:val="00654DAB"/>
    <w:rsid w:val="006561D0"/>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B7EB3"/>
    <w:rsid w:val="007C3191"/>
    <w:rsid w:val="007E42E0"/>
    <w:rsid w:val="007E6DD9"/>
    <w:rsid w:val="0081224D"/>
    <w:rsid w:val="00816400"/>
    <w:rsid w:val="008744B8"/>
    <w:rsid w:val="00876384"/>
    <w:rsid w:val="00884C7E"/>
    <w:rsid w:val="008900C3"/>
    <w:rsid w:val="008C182F"/>
    <w:rsid w:val="008C3E90"/>
    <w:rsid w:val="008D63DD"/>
    <w:rsid w:val="008F09A3"/>
    <w:rsid w:val="00910E02"/>
    <w:rsid w:val="00915CEB"/>
    <w:rsid w:val="00920C49"/>
    <w:rsid w:val="009212D2"/>
    <w:rsid w:val="009249AC"/>
    <w:rsid w:val="00946D22"/>
    <w:rsid w:val="00947454"/>
    <w:rsid w:val="009502DB"/>
    <w:rsid w:val="00950F4C"/>
    <w:rsid w:val="00981120"/>
    <w:rsid w:val="00985109"/>
    <w:rsid w:val="0098651D"/>
    <w:rsid w:val="009943EB"/>
    <w:rsid w:val="009C3D40"/>
    <w:rsid w:val="009D001B"/>
    <w:rsid w:val="009D49D4"/>
    <w:rsid w:val="009F7839"/>
    <w:rsid w:val="00A052E4"/>
    <w:rsid w:val="00A13433"/>
    <w:rsid w:val="00A153A0"/>
    <w:rsid w:val="00A36CA1"/>
    <w:rsid w:val="00A51462"/>
    <w:rsid w:val="00A54E11"/>
    <w:rsid w:val="00A6481F"/>
    <w:rsid w:val="00A65F17"/>
    <w:rsid w:val="00A66DB7"/>
    <w:rsid w:val="00A768C2"/>
    <w:rsid w:val="00A7799E"/>
    <w:rsid w:val="00A8083D"/>
    <w:rsid w:val="00A90900"/>
    <w:rsid w:val="00AA2144"/>
    <w:rsid w:val="00AA70B7"/>
    <w:rsid w:val="00AB0F9F"/>
    <w:rsid w:val="00AD20B8"/>
    <w:rsid w:val="00AD4A92"/>
    <w:rsid w:val="00AE2259"/>
    <w:rsid w:val="00AE5E34"/>
    <w:rsid w:val="00AF7A68"/>
    <w:rsid w:val="00AF7FBE"/>
    <w:rsid w:val="00B01902"/>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2258F"/>
    <w:rsid w:val="00D324BE"/>
    <w:rsid w:val="00D47E1C"/>
    <w:rsid w:val="00D539FC"/>
    <w:rsid w:val="00D559E3"/>
    <w:rsid w:val="00D603DF"/>
    <w:rsid w:val="00D9328A"/>
    <w:rsid w:val="00D9355F"/>
    <w:rsid w:val="00DA5017"/>
    <w:rsid w:val="00DB28C2"/>
    <w:rsid w:val="00DC3864"/>
    <w:rsid w:val="00DC67B8"/>
    <w:rsid w:val="00DF7984"/>
    <w:rsid w:val="00E01A3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096E"/>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8D63DD"/>
    <w:pPr>
      <w:ind w:left="720"/>
      <w:contextualSpacing/>
    </w:pPr>
  </w:style>
  <w:style w:type="character" w:styleId="CommentReference">
    <w:name w:val="annotation reference"/>
    <w:basedOn w:val="DefaultParagraphFont"/>
    <w:uiPriority w:val="99"/>
    <w:semiHidden/>
    <w:unhideWhenUsed/>
    <w:rsid w:val="008D63DD"/>
    <w:rPr>
      <w:sz w:val="16"/>
      <w:szCs w:val="16"/>
    </w:rPr>
  </w:style>
  <w:style w:type="paragraph" w:styleId="CommentText">
    <w:name w:val="annotation text"/>
    <w:basedOn w:val="Normal"/>
    <w:link w:val="CommentTextChar"/>
    <w:uiPriority w:val="99"/>
    <w:semiHidden/>
    <w:unhideWhenUsed/>
    <w:rsid w:val="008D63DD"/>
    <w:rPr>
      <w:sz w:val="20"/>
      <w:szCs w:val="20"/>
    </w:rPr>
  </w:style>
  <w:style w:type="character" w:customStyle="1" w:styleId="CommentTextChar">
    <w:name w:val="Comment Text Char"/>
    <w:basedOn w:val="DefaultParagraphFont"/>
    <w:link w:val="CommentText"/>
    <w:uiPriority w:val="99"/>
    <w:semiHidden/>
    <w:rsid w:val="008D63DD"/>
    <w:rPr>
      <w:lang w:eastAsia="en-US"/>
    </w:rPr>
  </w:style>
  <w:style w:type="paragraph" w:styleId="CommentSubject">
    <w:name w:val="annotation subject"/>
    <w:basedOn w:val="CommentText"/>
    <w:next w:val="CommentText"/>
    <w:link w:val="CommentSubjectChar"/>
    <w:uiPriority w:val="99"/>
    <w:semiHidden/>
    <w:unhideWhenUsed/>
    <w:rsid w:val="008D63DD"/>
    <w:rPr>
      <w:b/>
      <w:bCs/>
    </w:rPr>
  </w:style>
  <w:style w:type="character" w:customStyle="1" w:styleId="CommentSubjectChar">
    <w:name w:val="Comment Subject Char"/>
    <w:basedOn w:val="CommentTextChar"/>
    <w:link w:val="CommentSubject"/>
    <w:uiPriority w:val="99"/>
    <w:semiHidden/>
    <w:rsid w:val="008D63DD"/>
    <w:rPr>
      <w:b/>
      <w:bCs/>
      <w:lang w:eastAsia="en-US"/>
    </w:rPr>
  </w:style>
  <w:style w:type="character" w:styleId="UnresolvedMention">
    <w:name w:val="Unresolved Mention"/>
    <w:basedOn w:val="DefaultParagraphFont"/>
    <w:uiPriority w:val="99"/>
    <w:semiHidden/>
    <w:unhideWhenUsed/>
    <w:rsid w:val="00500807"/>
    <w:rPr>
      <w:color w:val="605E5C"/>
      <w:shd w:val="clear" w:color="auto" w:fill="E1DFDD"/>
    </w:rPr>
  </w:style>
  <w:style w:type="table" w:styleId="TableGrid">
    <w:name w:val="Table Grid"/>
    <w:basedOn w:val="TableNormal"/>
    <w:rsid w:val="009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abilities">
    <w:name w:val="Capabilities"/>
    <w:basedOn w:val="Normal"/>
    <w:link w:val="CapabilitiesCharChar"/>
    <w:rsid w:val="00E01A34"/>
    <w:rPr>
      <w:rFonts w:ascii="Arial" w:eastAsia="Times New Roman" w:hAnsi="Arial"/>
      <w:sz w:val="20"/>
      <w:lang w:eastAsia="en-GB"/>
    </w:rPr>
  </w:style>
  <w:style w:type="character" w:customStyle="1" w:styleId="CapabilitiesCharChar">
    <w:name w:val="Capabilities Char Char"/>
    <w:basedOn w:val="DefaultParagraphFont"/>
    <w:link w:val="Capabilities"/>
    <w:rsid w:val="00E01A34"/>
    <w:rPr>
      <w:rFonts w:ascii="Arial" w:eastAsia="Times New Roman" w:hAnsi="Arial"/>
      <w:szCs w:val="24"/>
    </w:rPr>
  </w:style>
  <w:style w:type="paragraph" w:customStyle="1" w:styleId="Capabilityindicators">
    <w:name w:val="Capability indicators"/>
    <w:basedOn w:val="Normal"/>
    <w:link w:val="CapabilityindicatorsChar"/>
    <w:rsid w:val="00E01A34"/>
    <w:pPr>
      <w:numPr>
        <w:numId w:val="14"/>
      </w:numPr>
    </w:pPr>
    <w:rPr>
      <w:rFonts w:ascii="Arial" w:eastAsia="Times New Roman" w:hAnsi="Arial"/>
      <w:sz w:val="20"/>
      <w:lang w:eastAsia="en-GB"/>
    </w:rPr>
  </w:style>
  <w:style w:type="character" w:customStyle="1" w:styleId="CapabilityindicatorsChar">
    <w:name w:val="Capability indicators Char"/>
    <w:basedOn w:val="DefaultParagraphFont"/>
    <w:link w:val="Capabilityindicators"/>
    <w:rsid w:val="00E01A34"/>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15009428">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2.xml"/><Relationship Id="rId21" Type="http://schemas.openxmlformats.org/officeDocument/2006/relationships/hyperlink" Target="https://www.linkedin.com/company/environment-agency" TargetMode="External"/><Relationship Id="rId34" Type="http://schemas.openxmlformats.org/officeDocument/2006/relationships/image" Target="media/image15.png"/><Relationship Id="rId42" Type="http://schemas.openxmlformats.org/officeDocument/2006/relationships/image" Target="media/image1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mailto:frank.lopez@environment-agenc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mailto:nadine.siebdrat@environment-agency.gov.uk"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2.w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andrew.barnes1@environment-agency.gov.uk"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mailto:ea_recruitment@gov.sscl.com" TargetMode="External"/><Relationship Id="rId43"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4.wmf"/><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https://www.facebook.com/environmentagency" TargetMode="External"/><Relationship Id="rId41"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3523</Words>
  <Characters>20084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Lopez, Frank</cp:lastModifiedBy>
  <cp:revision>2</cp:revision>
  <cp:lastPrinted>2018-11-15T08:56:00Z</cp:lastPrinted>
  <dcterms:created xsi:type="dcterms:W3CDTF">2022-04-11T15:47:00Z</dcterms:created>
  <dcterms:modified xsi:type="dcterms:W3CDTF">2022-04-11T15:47:00Z</dcterms:modified>
</cp:coreProperties>
</file>