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770B5">
      <w:pPr>
        <w:rPr>
          <w:rFonts w:ascii="Arial" w:hAnsi="Arial" w:cs="Arial"/>
          <w:color w:val="004C84"/>
          <w:sz w:val="72"/>
          <w:szCs w:val="72"/>
        </w:rPr>
      </w:pPr>
      <w:r w:rsidRPr="009770B5">
        <w:rPr>
          <w:rFonts w:ascii="Arial" w:hAnsi="Arial" w:cs="Arial"/>
          <w:color w:val="004C84"/>
          <w:sz w:val="72"/>
          <w:szCs w:val="72"/>
        </w:rPr>
        <w:t>Workforce Planning Specialist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70B5" w:rsidRPr="009770B5">
                              <w:rPr>
                                <w:rFonts w:ascii="Arial" w:hAnsi="Arial" w:cs="Arial"/>
                                <w:b/>
                                <w:color w:val="FFFFFF" w:themeColor="background1"/>
                                <w:sz w:val="22"/>
                                <w:szCs w:val="22"/>
                              </w:rPr>
                              <w:t>Workforce Planning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70B5" w:rsidRPr="009770B5">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70B5">
                              <w:rPr>
                                <w:rFonts w:ascii="Arial" w:hAnsi="Arial" w:cs="Arial"/>
                                <w:b/>
                                <w:color w:val="FFFFFF" w:themeColor="background1"/>
                                <w:sz w:val="22"/>
                                <w:szCs w:val="22"/>
                              </w:rPr>
                              <w:t>13/03/2019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70B5">
                              <w:rPr>
                                <w:rFonts w:ascii="Arial" w:hAnsi="Arial" w:cs="Arial"/>
                                <w:b/>
                                <w:color w:val="FFFFFF" w:themeColor="background1"/>
                                <w:sz w:val="22"/>
                                <w:szCs w:val="22"/>
                              </w:rPr>
                              <w:t xml:space="preserve"> 10113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70B5" w:rsidRPr="009770B5">
                        <w:rPr>
                          <w:rFonts w:ascii="Arial" w:hAnsi="Arial" w:cs="Arial"/>
                          <w:b/>
                          <w:color w:val="FFFFFF" w:themeColor="background1"/>
                          <w:sz w:val="22"/>
                          <w:szCs w:val="22"/>
                        </w:rPr>
                        <w:t>Workforce Planning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70B5" w:rsidRPr="009770B5">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70B5">
                        <w:rPr>
                          <w:rFonts w:ascii="Arial" w:hAnsi="Arial" w:cs="Arial"/>
                          <w:b/>
                          <w:color w:val="FFFFFF" w:themeColor="background1"/>
                          <w:sz w:val="22"/>
                          <w:szCs w:val="22"/>
                        </w:rPr>
                        <w:t>13/03/2019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70B5">
                        <w:rPr>
                          <w:rFonts w:ascii="Arial" w:hAnsi="Arial" w:cs="Arial"/>
                          <w:b/>
                          <w:color w:val="FFFFFF" w:themeColor="background1"/>
                          <w:sz w:val="22"/>
                          <w:szCs w:val="22"/>
                        </w:rPr>
                        <w:t xml:space="preserve"> 10113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770B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770B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910E02" w:rsidRPr="002F0588" w:rsidRDefault="00D324BE" w:rsidP="00910E02">
      <w:pPr>
        <w:pStyle w:val="PlainText"/>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770B5" w:rsidRPr="009770B5">
        <w:rPr>
          <w:rFonts w:ascii="Arial" w:hAnsi="Arial" w:cs="Arial"/>
          <w:sz w:val="22"/>
          <w:szCs w:val="22"/>
        </w:rPr>
        <w:t xml:space="preserve">£34,879 </w:t>
      </w:r>
      <w:r w:rsidRPr="009770B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770B5" w:rsidRPr="009770B5">
        <w:rPr>
          <w:rFonts w:ascii="Arial" w:hAnsi="Arial" w:cs="Arial"/>
          <w:sz w:val="22"/>
          <w:szCs w:val="22"/>
        </w:rPr>
        <w:t>Wallingford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770B5">
        <w:rPr>
          <w:rFonts w:ascii="Arial" w:hAnsi="Arial" w:cs="Arial"/>
          <w:sz w:val="22"/>
          <w:szCs w:val="22"/>
        </w:rPr>
        <w:t>37</w:t>
      </w:r>
      <w:r w:rsidRPr="009770B5">
        <w:rPr>
          <w:rFonts w:ascii="Arial" w:hAnsi="Arial" w:cs="Arial"/>
          <w:sz w:val="22"/>
          <w:szCs w:val="22"/>
        </w:rPr>
        <w:t xml:space="preserve"> hours FTE, </w:t>
      </w:r>
      <w:r w:rsidR="009770B5" w:rsidRPr="009770B5">
        <w:rPr>
          <w:rFonts w:ascii="Arial" w:hAnsi="Arial" w:cs="Arial"/>
          <w:sz w:val="22"/>
          <w:szCs w:val="22"/>
        </w:rPr>
        <w:t>Fixed Term</w:t>
      </w:r>
      <w:r w:rsidR="009770B5">
        <w:rPr>
          <w:rFonts w:ascii="Arial" w:hAnsi="Arial" w:cs="Arial"/>
          <w:sz w:val="22"/>
          <w:szCs w:val="22"/>
        </w:rPr>
        <w:t xml:space="preserve"> for 10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770B5">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770B5" w:rsidRPr="009770B5">
        <w:rPr>
          <w:rFonts w:ascii="Arial" w:eastAsia="Times New Roman" w:hAnsi="Arial" w:cs="Arial"/>
          <w:color w:val="17365D" w:themeColor="text2" w:themeShade="BF"/>
          <w:sz w:val="20"/>
          <w:szCs w:val="20"/>
          <w:lang w:val="en" w:eastAsia="en-GB"/>
        </w:rPr>
        <w:t>Workforce Planning Specialist</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9770B5" w:rsidRPr="009770B5">
        <w:rPr>
          <w:rFonts w:ascii="Arial" w:eastAsia="Times New Roman" w:hAnsi="Arial" w:cs="Arial"/>
          <w:color w:val="17365D" w:themeColor="text2" w:themeShade="BF"/>
          <w:sz w:val="20"/>
          <w:szCs w:val="20"/>
          <w:lang w:val="en" w:eastAsia="en-GB"/>
        </w:rPr>
        <w:t>Partnerships &amp; Customers</w:t>
      </w:r>
      <w:r w:rsidR="009770B5">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9770B5" w:rsidRPr="009770B5">
        <w:rPr>
          <w:rFonts w:ascii="Arial" w:eastAsia="Times New Roman" w:hAnsi="Arial" w:cs="Arial"/>
          <w:color w:val="17365D" w:themeColor="text2" w:themeShade="BF"/>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9770B5" w:rsidP="00E5041C">
      <w:pPr>
        <w:pStyle w:val="PlainText"/>
        <w:spacing w:line="276" w:lineRule="auto"/>
        <w:rPr>
          <w:rFonts w:ascii="Arial" w:hAnsi="Arial" w:cs="Arial"/>
          <w:color w:val="FF0000"/>
          <w:sz w:val="22"/>
          <w:szCs w:val="22"/>
        </w:rPr>
      </w:pPr>
      <w:r w:rsidRPr="009770B5">
        <w:rPr>
          <w:rFonts w:ascii="Arial" w:hAnsi="Arial" w:cs="Arial"/>
          <w:sz w:val="22"/>
          <w:szCs w:val="22"/>
        </w:rPr>
        <w:t>If you have any questions or would like to discuss the role further, please contact Lucy Manzo lucy.manzo@environment-agency.gov.uk or 07867 683715.</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770B5">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770B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770B5"/>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ADFA-4CDE-4FA7-9BEE-887A40F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2019-03-13T08:17:00Z</dcterms:created>
  <dcterms:modified xsi:type="dcterms:W3CDTF">2019-03-13T08:17:00Z</dcterms:modified>
</cp:coreProperties>
</file>