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E52F211"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3643AF">
        <w:rPr>
          <w:rFonts w:ascii="Arial Bold" w:hAnsi="Arial Bold" w:cs="Arial"/>
          <w:b/>
          <w:i w:val="0"/>
          <w:color w:val="03A953"/>
          <w:sz w:val="36"/>
          <w:szCs w:val="36"/>
        </w:rPr>
        <w:t>, Grade 2</w:t>
      </w:r>
      <w:r w:rsidR="00670318" w:rsidRPr="00F25AD6">
        <w:rPr>
          <w:rFonts w:ascii="Arial Bold" w:hAnsi="Arial Bold" w:cs="Arial"/>
          <w:b/>
          <w:i w:val="0"/>
          <w:color w:val="03A953"/>
          <w:sz w:val="36"/>
          <w:szCs w:val="36"/>
        </w:rPr>
        <w:t xml:space="preserve"> </w:t>
      </w:r>
    </w:p>
    <w:p w14:paraId="5462E050" w14:textId="275EDC97"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D16C0">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D4141C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D16C0">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5A624D5"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D16C0">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 xml:space="preserve">Typically, these roles provide scientific advice, </w:t>
      </w:r>
      <w:proofErr w:type="gramStart"/>
      <w:r w:rsidRPr="00F25AD6">
        <w:rPr>
          <w:rFonts w:ascii="Arial" w:hAnsi="Arial" w:cs="Arial"/>
          <w:i w:val="0"/>
          <w:sz w:val="22"/>
          <w:szCs w:val="22"/>
        </w:rPr>
        <w:t>data</w:t>
      </w:r>
      <w:proofErr w:type="gramEnd"/>
      <w:r w:rsidRPr="00F25AD6">
        <w:rPr>
          <w:rFonts w:ascii="Arial" w:hAnsi="Arial" w:cs="Arial"/>
          <w:i w:val="0"/>
          <w:sz w:val="22"/>
          <w:szCs w:val="22"/>
        </w:rPr>
        <w:t xml:space="preserve"> or analyses to ensure our decisions are based on sound evidence a</w:t>
      </w:r>
      <w:r>
        <w:rPr>
          <w:rFonts w:ascii="Arial" w:hAnsi="Arial" w:cs="Arial"/>
          <w:i w:val="0"/>
          <w:sz w:val="22"/>
          <w:szCs w:val="22"/>
        </w:rPr>
        <w:t>nd are rooted in good practice.</w:t>
      </w:r>
    </w:p>
    <w:p w14:paraId="3EC317A8" w14:textId="5F422D33"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4EAB86C" w14:textId="77777777" w:rsidR="003643AF" w:rsidRPr="003643AF" w:rsidRDefault="003643AF" w:rsidP="003643AF">
      <w:pPr>
        <w:spacing w:before="120" w:after="120"/>
        <w:rPr>
          <w:rFonts w:ascii="Arial" w:hAnsi="Arial" w:cs="Arial"/>
          <w:i w:val="0"/>
          <w:sz w:val="22"/>
          <w:szCs w:val="22"/>
        </w:rPr>
      </w:pPr>
      <w:r w:rsidRPr="003643AF">
        <w:rPr>
          <w:rFonts w:ascii="Arial" w:hAnsi="Arial" w:cs="Arial"/>
          <w:i w:val="0"/>
          <w:sz w:val="22"/>
          <w:szCs w:val="22"/>
        </w:rPr>
        <w:t xml:space="preserve">Carries out a range of activities to support the team, maximising the efficiency of technical and/or scientific work that underpin Environment Agency policy and bring about environmental outcomes. </w:t>
      </w:r>
    </w:p>
    <w:p w14:paraId="29C54747" w14:textId="77777777" w:rsidR="003643AF" w:rsidRPr="003643AF" w:rsidRDefault="003643AF" w:rsidP="003643AF">
      <w:pPr>
        <w:spacing w:before="120" w:after="120"/>
        <w:rPr>
          <w:rFonts w:ascii="Arial" w:hAnsi="Arial" w:cs="Arial"/>
          <w:i w:val="0"/>
          <w:sz w:val="22"/>
          <w:szCs w:val="22"/>
        </w:rPr>
      </w:pPr>
      <w:r w:rsidRPr="003643AF">
        <w:rPr>
          <w:rFonts w:ascii="Arial" w:hAnsi="Arial" w:cs="Arial"/>
          <w:i w:val="0"/>
          <w:sz w:val="22"/>
          <w:szCs w:val="22"/>
        </w:rPr>
        <w:t>Some roles in this job family at this grade may interact with customers, internally and externally.</w:t>
      </w:r>
    </w:p>
    <w:p w14:paraId="568EA2EC" w14:textId="77777777" w:rsidR="003643AF" w:rsidRPr="003643AF" w:rsidRDefault="003643AF" w:rsidP="003643AF">
      <w:pPr>
        <w:spacing w:before="120" w:after="120"/>
        <w:rPr>
          <w:rFonts w:ascii="Arial" w:hAnsi="Arial" w:cs="Arial"/>
          <w:i w:val="0"/>
          <w:sz w:val="22"/>
          <w:szCs w:val="22"/>
        </w:rPr>
      </w:pPr>
      <w:r w:rsidRPr="003643AF">
        <w:rPr>
          <w:rFonts w:ascii="Arial" w:hAnsi="Arial" w:cs="Arial"/>
          <w:i w:val="0"/>
          <w:sz w:val="22"/>
          <w:szCs w:val="22"/>
        </w:rPr>
        <w:t>These roles predominantly undertake activity within well-defined ways of working, are supervised and escalate issues as they occur.</w:t>
      </w: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B37BDA5" w14:textId="04A45AE5"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Carries out the collection of information / briefing materials to enable delivery of the team business plan. </w:t>
      </w:r>
    </w:p>
    <w:p w14:paraId="32296AC3" w14:textId="6BE1631F"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Chases and tracks information and may compile data into basic reports that assist others in making technical and scientific decisions.</w:t>
      </w:r>
    </w:p>
    <w:p w14:paraId="43A82B78" w14:textId="0E4FEEA9"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lastRenderedPageBreak/>
        <w:t xml:space="preserve">Maintains data and information systems, ensuring that records are stored effectively, are up to date and readily accessible to facilitate team activities. </w:t>
      </w:r>
    </w:p>
    <w:p w14:paraId="65868EAF" w14:textId="24E89E59"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May be required to use specialised equipment or systems of work.</w:t>
      </w:r>
    </w:p>
    <w:p w14:paraId="4611C85E" w14:textId="6CBEA813"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Maintains a good customer focus, ensures customer are dealt with politely and efficiently.</w:t>
      </w:r>
    </w:p>
    <w:p w14:paraId="334098E3"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Assists with the training of new staff at this grade or below.</w:t>
      </w: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E2482A1"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Will require skills and / or experience to carry out support activities in a technical and / or scientific environment.</w:t>
      </w:r>
    </w:p>
    <w:p w14:paraId="49B43441"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Required to organise and plan own work </w:t>
      </w:r>
      <w:proofErr w:type="gramStart"/>
      <w:r w:rsidRPr="003643AF">
        <w:rPr>
          <w:rFonts w:ascii="Arial" w:eastAsia="Times New Roman" w:hAnsi="Arial" w:cs="Arial"/>
          <w:i w:val="0"/>
          <w:sz w:val="22"/>
          <w:szCs w:val="22"/>
          <w:lang w:eastAsia="en-GB"/>
        </w:rPr>
        <w:t>on a daily basis</w:t>
      </w:r>
      <w:proofErr w:type="gramEnd"/>
      <w:r w:rsidRPr="003643AF">
        <w:rPr>
          <w:rFonts w:ascii="Arial" w:eastAsia="Times New Roman" w:hAnsi="Arial" w:cs="Arial"/>
          <w:i w:val="0"/>
          <w:sz w:val="22"/>
          <w:szCs w:val="22"/>
          <w:lang w:eastAsia="en-GB"/>
        </w:rPr>
        <w:t>.</w:t>
      </w:r>
    </w:p>
    <w:p w14:paraId="21456C52"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Requires good level of literacy and numeracy skills.</w:t>
      </w:r>
    </w:p>
    <w:p w14:paraId="7F593CEF"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Required to deal with customers enquiries tactfully and effectively.</w:t>
      </w:r>
    </w:p>
    <w:p w14:paraId="1D83910A"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Required to use standard IT packages efficiently to deliver work and able to learn specialised systems as required.</w:t>
      </w:r>
    </w:p>
    <w:p w14:paraId="5B5FFBFB"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May be required to operate specialised equipment.</w:t>
      </w:r>
    </w:p>
    <w:p w14:paraId="1773AA56" w14:textId="77777777" w:rsidR="00C746EA" w:rsidRPr="000420C3" w:rsidRDefault="00C746EA"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F284E53"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Maintains health, safety &amp; wellbeing training and awareness that is relevant to working environment and exhibits safe and well behaviours and attitude.</w:t>
      </w:r>
    </w:p>
    <w:p w14:paraId="4851BF59"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Promotes inclusion by respecting differences in our workforce and works to build a supportive &amp; engaging workplace.</w:t>
      </w:r>
    </w:p>
    <w:p w14:paraId="03269EDD"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Required to communicate effectively with others in everyday working relationships, including contact on operational and / or regulatory and other queries. </w:t>
      </w:r>
    </w:p>
    <w:p w14:paraId="7BA93C7A"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Contribute to delivery of team business plan and environmental outcomes by working effectively, to specified standards, and within required service levels.</w:t>
      </w:r>
    </w:p>
    <w:p w14:paraId="26821D5E"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Understands internal colleague requirements and the service provided. </w:t>
      </w:r>
      <w:proofErr w:type="gramStart"/>
      <w:r w:rsidRPr="003643AF">
        <w:rPr>
          <w:rFonts w:ascii="Arial" w:eastAsia="Times New Roman" w:hAnsi="Arial" w:cs="Arial"/>
          <w:i w:val="0"/>
          <w:sz w:val="22"/>
          <w:szCs w:val="22"/>
          <w:lang w:eastAsia="en-GB"/>
        </w:rPr>
        <w:t>Has basic understanding of</w:t>
      </w:r>
      <w:proofErr w:type="gramEnd"/>
      <w:r w:rsidRPr="003643AF">
        <w:rPr>
          <w:rFonts w:ascii="Arial" w:eastAsia="Times New Roman" w:hAnsi="Arial" w:cs="Arial"/>
          <w:i w:val="0"/>
          <w:sz w:val="22"/>
          <w:szCs w:val="22"/>
          <w:lang w:eastAsia="en-GB"/>
        </w:rPr>
        <w:t xml:space="preserve"> the wider Environment Agency.</w:t>
      </w: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D306DE3"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3643AF">
              <w:rPr>
                <w:rFonts w:ascii="Arial" w:hAnsi="Arial" w:cs="Arial"/>
                <w:b/>
                <w:i w:val="0"/>
                <w:sz w:val="22"/>
                <w:szCs w:val="22"/>
              </w:rPr>
              <w:t>1</w:t>
            </w:r>
            <w:r>
              <w:rPr>
                <w:rFonts w:ascii="Arial" w:hAnsi="Arial" w:cs="Arial"/>
                <w:b/>
                <w:i w:val="0"/>
                <w:sz w:val="22"/>
                <w:szCs w:val="22"/>
              </w:rPr>
              <w:t>:</w:t>
            </w:r>
          </w:p>
        </w:tc>
        <w:tc>
          <w:tcPr>
            <w:tcW w:w="5229" w:type="dxa"/>
          </w:tcPr>
          <w:p w14:paraId="7A7AC941" w14:textId="1F04B7D6"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3643AF">
              <w:rPr>
                <w:rFonts w:ascii="Arial" w:hAnsi="Arial" w:cs="Arial"/>
                <w:b/>
                <w:i w:val="0"/>
                <w:sz w:val="22"/>
                <w:szCs w:val="22"/>
              </w:rPr>
              <w:t>3</w:t>
            </w:r>
            <w:r>
              <w:rPr>
                <w:rFonts w:ascii="Arial" w:hAnsi="Arial" w:cs="Arial"/>
                <w:b/>
                <w:i w:val="0"/>
                <w:sz w:val="22"/>
                <w:szCs w:val="22"/>
              </w:rPr>
              <w:t>:</w:t>
            </w:r>
          </w:p>
        </w:tc>
      </w:tr>
      <w:tr w:rsidR="004E40EC" w14:paraId="1185405E" w14:textId="77777777" w:rsidTr="004E40EC">
        <w:tc>
          <w:tcPr>
            <w:tcW w:w="5228" w:type="dxa"/>
          </w:tcPr>
          <w:p w14:paraId="10662C0C"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Interact with customers on specific tasks or activities.</w:t>
            </w:r>
          </w:p>
          <w:p w14:paraId="3AB48607"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 xml:space="preserve">Require little or no planning of work. </w:t>
            </w:r>
          </w:p>
          <w:p w14:paraId="17024370" w14:textId="7B65008B" w:rsidR="004E40EC"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Require little or no formal training.</w:t>
            </w:r>
          </w:p>
        </w:tc>
        <w:tc>
          <w:tcPr>
            <w:tcW w:w="5229" w:type="dxa"/>
          </w:tcPr>
          <w:p w14:paraId="5E38A77F"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Usually require specific training and experience to carry out required activities.</w:t>
            </w:r>
          </w:p>
          <w:p w14:paraId="3E7E98F7"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Interact with customers / team on wider range queries and issues.</w:t>
            </w:r>
          </w:p>
          <w:p w14:paraId="4CE1E7C5" w14:textId="480DC502" w:rsidR="004E40EC"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Compile and collate information from varied sources.</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C376" w14:textId="77777777" w:rsidR="007F794F" w:rsidRDefault="007F794F" w:rsidP="0045465B">
      <w:pPr>
        <w:spacing w:after="0" w:line="240" w:lineRule="auto"/>
      </w:pPr>
      <w:r>
        <w:separator/>
      </w:r>
    </w:p>
  </w:endnote>
  <w:endnote w:type="continuationSeparator" w:id="0">
    <w:p w14:paraId="35A6E973" w14:textId="77777777" w:rsidR="007F794F" w:rsidRDefault="007F794F"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EE2D" w14:textId="77777777" w:rsidR="007F794F" w:rsidRDefault="007F794F" w:rsidP="0045465B">
      <w:pPr>
        <w:spacing w:after="0" w:line="240" w:lineRule="auto"/>
      </w:pPr>
      <w:r>
        <w:separator/>
      </w:r>
    </w:p>
  </w:footnote>
  <w:footnote w:type="continuationSeparator" w:id="0">
    <w:p w14:paraId="5C779FD5" w14:textId="77777777" w:rsidR="007F794F" w:rsidRDefault="007F794F"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2739DED0"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3643AF">
            <w:rPr>
              <w:rFonts w:ascii="Arial" w:hAnsi="Arial" w:cs="Arial"/>
              <w:i w:val="0"/>
              <w:color w:val="808080" w:themeColor="background1" w:themeShade="80"/>
            </w:rPr>
            <w:t>2</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260E6F8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F25AD6">
            <w:rPr>
              <w:rFonts w:ascii="Arial" w:hAnsi="Arial" w:cs="Arial"/>
              <w:i w:val="0"/>
              <w:color w:val="808080" w:themeColor="background1" w:themeShade="80"/>
            </w:rPr>
            <w:t>TSS</w:t>
          </w:r>
          <w:proofErr w:type="gramEnd"/>
          <w:r w:rsidR="003643AF">
            <w:rPr>
              <w:rFonts w:ascii="Arial" w:hAnsi="Arial" w:cs="Arial"/>
              <w:i w:val="0"/>
              <w:color w:val="808080" w:themeColor="background1" w:themeShade="80"/>
            </w:rPr>
            <w:t>02</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5E56304"/>
    <w:multiLevelType w:val="hybridMultilevel"/>
    <w:tmpl w:val="B2CA6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0F96E21"/>
    <w:multiLevelType w:val="hybridMultilevel"/>
    <w:tmpl w:val="368E4BC2"/>
    <w:lvl w:ilvl="0" w:tplc="DEF63D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2" w15:restartNumberingAfterBreak="0">
    <w:nsid w:val="4163220C"/>
    <w:multiLevelType w:val="hybridMultilevel"/>
    <w:tmpl w:val="A56C9420"/>
    <w:lvl w:ilvl="0" w:tplc="78D05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1666CB"/>
    <w:multiLevelType w:val="hybridMultilevel"/>
    <w:tmpl w:val="A940731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27"/>
  </w:num>
  <w:num w:numId="4">
    <w:abstractNumId w:val="37"/>
  </w:num>
  <w:num w:numId="5">
    <w:abstractNumId w:val="35"/>
  </w:num>
  <w:num w:numId="6">
    <w:abstractNumId w:val="38"/>
  </w:num>
  <w:num w:numId="7">
    <w:abstractNumId w:val="12"/>
  </w:num>
  <w:num w:numId="8">
    <w:abstractNumId w:val="23"/>
  </w:num>
  <w:num w:numId="9">
    <w:abstractNumId w:val="1"/>
  </w:num>
  <w:num w:numId="10">
    <w:abstractNumId w:val="31"/>
  </w:num>
  <w:num w:numId="11">
    <w:abstractNumId w:val="16"/>
  </w:num>
  <w:num w:numId="12">
    <w:abstractNumId w:val="4"/>
  </w:num>
  <w:num w:numId="13">
    <w:abstractNumId w:val="14"/>
  </w:num>
  <w:num w:numId="14">
    <w:abstractNumId w:val="8"/>
  </w:num>
  <w:num w:numId="15">
    <w:abstractNumId w:val="5"/>
  </w:num>
  <w:num w:numId="16">
    <w:abstractNumId w:val="34"/>
  </w:num>
  <w:num w:numId="17">
    <w:abstractNumId w:val="19"/>
  </w:num>
  <w:num w:numId="18">
    <w:abstractNumId w:val="33"/>
  </w:num>
  <w:num w:numId="19">
    <w:abstractNumId w:val="20"/>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num>
  <w:num w:numId="24">
    <w:abstractNumId w:val="3"/>
  </w:num>
  <w:num w:numId="25">
    <w:abstractNumId w:val="6"/>
  </w:num>
  <w:num w:numId="26">
    <w:abstractNumId w:val="29"/>
  </w:num>
  <w:num w:numId="27">
    <w:abstractNumId w:val="18"/>
  </w:num>
  <w:num w:numId="28">
    <w:abstractNumId w:val="25"/>
  </w:num>
  <w:num w:numId="29">
    <w:abstractNumId w:val="10"/>
  </w:num>
  <w:num w:numId="30">
    <w:abstractNumId w:val="30"/>
  </w:num>
  <w:num w:numId="31">
    <w:abstractNumId w:val="11"/>
  </w:num>
  <w:num w:numId="32">
    <w:abstractNumId w:val="36"/>
  </w:num>
  <w:num w:numId="33">
    <w:abstractNumId w:val="28"/>
  </w:num>
  <w:num w:numId="34">
    <w:abstractNumId w:val="39"/>
  </w:num>
  <w:num w:numId="35">
    <w:abstractNumId w:val="15"/>
  </w:num>
  <w:num w:numId="36">
    <w:abstractNumId w:val="7"/>
  </w:num>
  <w:num w:numId="37">
    <w:abstractNumId w:val="17"/>
  </w:num>
  <w:num w:numId="38">
    <w:abstractNumId w:val="0"/>
  </w:num>
  <w:num w:numId="39">
    <w:abstractNumId w:val="21"/>
  </w:num>
  <w:num w:numId="40">
    <w:abstractNumId w:val="22"/>
  </w:num>
  <w:num w:numId="41">
    <w:abstractNumId w:val="2"/>
  </w:num>
  <w:num w:numId="42">
    <w:abstractNumId w:val="1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D16C0"/>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643AF"/>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A2E87"/>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7F794F"/>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746EA"/>
    <w:rsid w:val="00C9322F"/>
    <w:rsid w:val="00C960A1"/>
    <w:rsid w:val="00C97612"/>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247FB"/>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7FE"/>
    <w:rsid w:val="00FD38DE"/>
    <w:rsid w:val="00FD7229"/>
    <w:rsid w:val="00FE210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https://defra.sharepoint.com/sites/def-contentcloud/_layouts/15/DocIdRedir.aspx?ID=CONTENTCLOUD-190616497-13315</Url>
      <Description>TSS02 job family role profile technical &amp; scientific services, grade 2</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12192</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14773</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2025-07-12T10:55:54+00:00</ContentCloud_ScheduledReviewDate>
    <ContentCloud_LegacyReference xmlns="http://schemas.microsoft.com/sharepoint/v3">137_17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2022-07-12T10:55:57+00:00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CONTENTCLOUD-190616497-13315</_dlc_DocId>
    <_dlc_DocIdUrl xmlns="44ba428f-c30f-44c8-8eab-a30b7390a267">
      <Url>https://defra.sharepoint.com/sites/def-contentcloud/_layouts/15/DocIdRedir.aspx?ID=CONTENTCLOUD-190616497-13315</Url>
      <Description>CONTENTCLOUD-190616497-13315</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6451D248-0D72-47D4-97FD-BB9C1673B152}">
  <ds:schemaRefs>
    <ds:schemaRef ds:uri="http://schemas.microsoft.com/sharepoint/v3/contenttype/forms"/>
  </ds:schemaRefs>
</ds:datastoreItem>
</file>

<file path=customXml/itemProps2.xml><?xml version="1.0" encoding="utf-8"?>
<ds:datastoreItem xmlns:ds="http://schemas.openxmlformats.org/officeDocument/2006/customXml" ds:itemID="{79384538-DE60-47A3-AC1B-FB6C3F4F4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6C735-C1BC-4D83-B002-057F86A245F6}">
  <ds:schemaRefs>
    <ds:schemaRef ds:uri="http://schemas.microsoft.com/sharepoint/events"/>
  </ds:schemaRefs>
</ds:datastoreItem>
</file>

<file path=customXml/itemProps4.xml><?xml version="1.0" encoding="utf-8"?>
<ds:datastoreItem xmlns:ds="http://schemas.openxmlformats.org/officeDocument/2006/customXml" ds:itemID="{01C835DF-A76A-428D-A819-62E35911642D}">
  <ds:schemaRefs>
    <ds:schemaRef ds:uri="http://schemas.openxmlformats.org/officeDocument/2006/bibliography"/>
  </ds:schemaRefs>
</ds:datastoreItem>
</file>

<file path=customXml/itemProps5.xml><?xml version="1.0" encoding="utf-8"?>
<ds:datastoreItem xmlns:ds="http://schemas.openxmlformats.org/officeDocument/2006/customXml" ds:itemID="{6612D877-A94E-464A-BAE6-A621174D2728}">
  <ds:schemaRefs>
    <ds:schemaRef ds:uri="office.server.policy"/>
  </ds:schemaRefs>
</ds:datastoreItem>
</file>

<file path=customXml/itemProps6.xml><?xml version="1.0" encoding="utf-8"?>
<ds:datastoreItem xmlns:ds="http://schemas.openxmlformats.org/officeDocument/2006/customXml" ds:itemID="{46125064-9EDA-482D-ADC3-76465536E4A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TSS02 job family role profile technical &amp; scientific services, grade 2</dc:title>
  <dc:creator/>
  <cp:lastModifiedBy/>
  <cp:revision>1</cp:revision>
  <dcterms:created xsi:type="dcterms:W3CDTF">2023-01-17T10:40:00Z</dcterms:created>
  <dcterms:modified xsi:type="dcterms:W3CDTF">2023-01-17T10:40:00Z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d77c8e24-7512-4fc1-bf63-37aa7560feae</vt:lpwstr>
  </property>
  <property fmtid="{D5CDD505-2E9C-101B-9397-08002B2CF9AE}" pid="4" name="_ip_UnifiedCompliancePolicyUIAction">
    <vt:lpwstr/>
  </property>
  <property fmtid="{D5CDD505-2E9C-101B-9397-08002B2CF9AE}" pid="5" name="_ip_UnifiedCompliancePolicyProperties">
    <vt:lpwstr/>
  </property>
</Properties>
</file>