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175EB" w14:textId="77777777" w:rsidR="00637A26" w:rsidRPr="00E85185" w:rsidRDefault="00637A26" w:rsidP="00755393">
      <w:pPr>
        <w:pStyle w:val="subhead1"/>
        <w:rPr>
          <w:color w:val="000000" w:themeColor="text1"/>
          <w:sz w:val="22"/>
        </w:rPr>
      </w:pPr>
      <w:bookmarkStart w:id="0" w:name="_GoBack"/>
      <w:bookmarkEnd w:id="0"/>
      <w:r w:rsidRPr="00E85185">
        <w:rPr>
          <w:color w:val="000000" w:themeColor="text1"/>
          <w:sz w:val="22"/>
        </w:rPr>
        <w:t>Advert content</w:t>
      </w:r>
    </w:p>
    <w:p w14:paraId="6D85BBCB" w14:textId="77777777" w:rsidR="00637A26" w:rsidRPr="00E85185" w:rsidRDefault="00637A26" w:rsidP="00755393">
      <w:pPr>
        <w:spacing w:before="120" w:after="120"/>
        <w:rPr>
          <w:rStyle w:val="boldbodycopy"/>
          <w:color w:val="000000" w:themeColor="text1"/>
        </w:rPr>
      </w:pPr>
      <w:r w:rsidRPr="00E85185">
        <w:rPr>
          <w:rStyle w:val="boldbodycopy"/>
          <w:color w:val="000000" w:themeColor="text1"/>
        </w:rPr>
        <w:t>Job title</w:t>
      </w:r>
    </w:p>
    <w:p w14:paraId="3E824BAA" w14:textId="3362512E" w:rsidR="00637A26" w:rsidRPr="00E85185" w:rsidRDefault="00883BC4" w:rsidP="00755393">
      <w:pPr>
        <w:spacing w:before="120" w:after="120"/>
        <w:rPr>
          <w:color w:val="000000" w:themeColor="text1"/>
        </w:rPr>
      </w:pPr>
      <w:r w:rsidRPr="00E85185">
        <w:rPr>
          <w:color w:val="000000" w:themeColor="text1"/>
        </w:rPr>
        <w:t xml:space="preserve">Senior Adviser, </w:t>
      </w:r>
      <w:r w:rsidR="00E339A7" w:rsidRPr="00E85185">
        <w:rPr>
          <w:color w:val="000000" w:themeColor="text1"/>
        </w:rPr>
        <w:t xml:space="preserve">Business Development </w:t>
      </w:r>
    </w:p>
    <w:p w14:paraId="77870C84" w14:textId="77777777" w:rsidR="005A7035" w:rsidRPr="00E85185" w:rsidRDefault="005A7035" w:rsidP="00755393">
      <w:pPr>
        <w:spacing w:before="120" w:after="120"/>
        <w:rPr>
          <w:color w:val="000000" w:themeColor="text1"/>
        </w:rPr>
      </w:pPr>
    </w:p>
    <w:p w14:paraId="6186DAD7" w14:textId="77777777" w:rsidR="00637A26" w:rsidRPr="00E85185" w:rsidRDefault="00637A26" w:rsidP="00755393">
      <w:pPr>
        <w:spacing w:before="120" w:after="240"/>
        <w:rPr>
          <w:rStyle w:val="boldbodycopy"/>
          <w:color w:val="000000" w:themeColor="text1"/>
        </w:rPr>
      </w:pPr>
      <w:r w:rsidRPr="00E85185">
        <w:rPr>
          <w:rStyle w:val="boldbodycopy"/>
          <w:color w:val="000000" w:themeColor="text1"/>
        </w:rPr>
        <w:t>The role (max 200 words)</w:t>
      </w:r>
    </w:p>
    <w:p w14:paraId="56F91878" w14:textId="645308E9" w:rsidR="00A334C9" w:rsidRPr="00E85185" w:rsidRDefault="00851679" w:rsidP="00755393">
      <w:pPr>
        <w:spacing w:before="120" w:after="240"/>
        <w:rPr>
          <w:color w:val="000000" w:themeColor="text1"/>
        </w:rPr>
      </w:pPr>
      <w:r w:rsidRPr="00E85185">
        <w:rPr>
          <w:color w:val="000000" w:themeColor="text1"/>
        </w:rPr>
        <w:t xml:space="preserve">This </w:t>
      </w:r>
      <w:r w:rsidR="007A7065" w:rsidRPr="00E85185">
        <w:rPr>
          <w:color w:val="000000" w:themeColor="text1"/>
        </w:rPr>
        <w:t xml:space="preserve">is a unique opportunity </w:t>
      </w:r>
      <w:r w:rsidR="0008057C" w:rsidRPr="00E85185">
        <w:rPr>
          <w:color w:val="000000" w:themeColor="text1"/>
        </w:rPr>
        <w:t xml:space="preserve">to join </w:t>
      </w:r>
      <w:r w:rsidR="003A3236" w:rsidRPr="00E85185">
        <w:rPr>
          <w:color w:val="000000" w:themeColor="text1"/>
        </w:rPr>
        <w:t xml:space="preserve">the </w:t>
      </w:r>
      <w:r w:rsidR="00A334C9" w:rsidRPr="00E85185">
        <w:rPr>
          <w:color w:val="000000" w:themeColor="text1"/>
        </w:rPr>
        <w:t>Environment Agency</w:t>
      </w:r>
      <w:r w:rsidR="00B94B1F" w:rsidRPr="00E85185">
        <w:rPr>
          <w:color w:val="000000" w:themeColor="text1"/>
        </w:rPr>
        <w:t xml:space="preserve"> at a time when we are transforming our</w:t>
      </w:r>
      <w:r w:rsidR="003A3236" w:rsidRPr="00E85185">
        <w:rPr>
          <w:color w:val="000000" w:themeColor="text1"/>
        </w:rPr>
        <w:t xml:space="preserve"> approach to future funding</w:t>
      </w:r>
      <w:r w:rsidR="00B94B1F" w:rsidRPr="00E85185">
        <w:rPr>
          <w:color w:val="000000" w:themeColor="text1"/>
        </w:rPr>
        <w:t xml:space="preserve">, by </w:t>
      </w:r>
      <w:r w:rsidR="00A334C9" w:rsidRPr="00E85185">
        <w:rPr>
          <w:color w:val="000000" w:themeColor="text1"/>
        </w:rPr>
        <w:t xml:space="preserve">driving greater commercialisation </w:t>
      </w:r>
      <w:r w:rsidR="003A3236" w:rsidRPr="00E85185">
        <w:rPr>
          <w:color w:val="000000" w:themeColor="text1"/>
        </w:rPr>
        <w:t>throughout the organisation to</w:t>
      </w:r>
      <w:r w:rsidR="00A334C9" w:rsidRPr="00E85185">
        <w:rPr>
          <w:color w:val="000000" w:themeColor="text1"/>
        </w:rPr>
        <w:t xml:space="preserve"> make the most of our existing assets, such as land, research, intellectual property. </w:t>
      </w:r>
      <w:r w:rsidR="00B94B1F" w:rsidRPr="00E85185">
        <w:rPr>
          <w:color w:val="000000" w:themeColor="text1"/>
        </w:rPr>
        <w:t>This is one of two roles we are currently advertising to develop a small team with the right</w:t>
      </w:r>
      <w:r w:rsidR="00883BC4" w:rsidRPr="00E85185">
        <w:rPr>
          <w:color w:val="000000" w:themeColor="text1"/>
        </w:rPr>
        <w:t xml:space="preserve">, </w:t>
      </w:r>
      <w:r w:rsidR="00B94B1F" w:rsidRPr="00E85185">
        <w:rPr>
          <w:color w:val="000000" w:themeColor="text1"/>
        </w:rPr>
        <w:t xml:space="preserve">business development, </w:t>
      </w:r>
      <w:r w:rsidR="00883BC4" w:rsidRPr="00E85185">
        <w:rPr>
          <w:color w:val="000000" w:themeColor="text1"/>
        </w:rPr>
        <w:t>networking and influencing</w:t>
      </w:r>
      <w:r w:rsidR="00A334C9" w:rsidRPr="00E85185">
        <w:rPr>
          <w:color w:val="000000" w:themeColor="text1"/>
        </w:rPr>
        <w:t xml:space="preserve"> skills, </w:t>
      </w:r>
      <w:r w:rsidR="00B94B1F" w:rsidRPr="00E85185">
        <w:rPr>
          <w:color w:val="000000" w:themeColor="text1"/>
        </w:rPr>
        <w:t xml:space="preserve">in order to create a team </w:t>
      </w:r>
      <w:r w:rsidR="00924578" w:rsidRPr="00E85185">
        <w:rPr>
          <w:color w:val="000000" w:themeColor="text1"/>
        </w:rPr>
        <w:t>with drive</w:t>
      </w:r>
      <w:r w:rsidR="00A334C9" w:rsidRPr="00E85185">
        <w:rPr>
          <w:color w:val="000000" w:themeColor="text1"/>
        </w:rPr>
        <w:t xml:space="preserve"> and determination to succeed</w:t>
      </w:r>
      <w:r w:rsidR="003A3236" w:rsidRPr="00E85185">
        <w:rPr>
          <w:color w:val="000000" w:themeColor="text1"/>
        </w:rPr>
        <w:t xml:space="preserve">. </w:t>
      </w:r>
    </w:p>
    <w:p w14:paraId="390EE285" w14:textId="6736EB78" w:rsidR="00E339A7" w:rsidRPr="00E85185" w:rsidRDefault="002B23DE" w:rsidP="00755393">
      <w:pPr>
        <w:spacing w:before="120" w:after="240"/>
        <w:rPr>
          <w:color w:val="000000" w:themeColor="text1"/>
        </w:rPr>
      </w:pPr>
      <w:r w:rsidRPr="00E85185">
        <w:rPr>
          <w:color w:val="000000" w:themeColor="text1"/>
        </w:rPr>
        <w:t xml:space="preserve">The </w:t>
      </w:r>
      <w:r w:rsidR="00883BC4" w:rsidRPr="00E85185">
        <w:rPr>
          <w:color w:val="000000" w:themeColor="text1"/>
        </w:rPr>
        <w:t>Senior Adviser</w:t>
      </w:r>
      <w:r w:rsidR="00E339A7" w:rsidRPr="00E85185">
        <w:rPr>
          <w:color w:val="000000" w:themeColor="text1"/>
        </w:rPr>
        <w:t xml:space="preserve"> </w:t>
      </w:r>
      <w:r w:rsidRPr="00E85185">
        <w:rPr>
          <w:color w:val="000000" w:themeColor="text1"/>
        </w:rPr>
        <w:t xml:space="preserve">will </w:t>
      </w:r>
      <w:r w:rsidR="00883BC4" w:rsidRPr="00E85185">
        <w:rPr>
          <w:color w:val="000000" w:themeColor="text1"/>
        </w:rPr>
        <w:t xml:space="preserve">advise on and support the development of the EA’s ability to generate new income from business activities. </w:t>
      </w:r>
      <w:r w:rsidR="00B94B1F" w:rsidRPr="00E85185">
        <w:rPr>
          <w:color w:val="000000" w:themeColor="text1"/>
        </w:rPr>
        <w:t xml:space="preserve">This will include: </w:t>
      </w:r>
    </w:p>
    <w:p w14:paraId="2BC047F8" w14:textId="6693746F" w:rsidR="00BF7509" w:rsidRPr="00924578" w:rsidRDefault="00B94B1F" w:rsidP="001B114F">
      <w:pPr>
        <w:pStyle w:val="ListParagraph"/>
        <w:numPr>
          <w:ilvl w:val="0"/>
          <w:numId w:val="10"/>
        </w:numPr>
        <w:spacing w:before="120" w:after="240"/>
        <w:rPr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Working with and advising colleagues from across the organisation to establish the EA’s business development capability and capacity. </w:t>
      </w:r>
      <w:r w:rsidR="00BF7509" w:rsidRPr="00E85185">
        <w:rPr>
          <w:rFonts w:ascii="Arial" w:hAnsi="Arial"/>
          <w:color w:val="000000" w:themeColor="text1"/>
        </w:rPr>
        <w:t xml:space="preserve">This will involve: </w:t>
      </w:r>
    </w:p>
    <w:p w14:paraId="6089C548" w14:textId="77777777" w:rsidR="00924578" w:rsidRPr="00E85185" w:rsidRDefault="00924578" w:rsidP="00924578">
      <w:pPr>
        <w:pStyle w:val="ListParagraph"/>
        <w:spacing w:before="120" w:after="240"/>
        <w:rPr>
          <w:color w:val="000000" w:themeColor="text1"/>
        </w:rPr>
      </w:pPr>
    </w:p>
    <w:p w14:paraId="7AE9634D" w14:textId="4CD6C0AA" w:rsidR="00BF7509" w:rsidRPr="00E85185" w:rsidRDefault="00BF7509" w:rsidP="001B114F">
      <w:pPr>
        <w:pStyle w:val="ListParagraph"/>
        <w:numPr>
          <w:ilvl w:val="1"/>
          <w:numId w:val="10"/>
        </w:numPr>
        <w:spacing w:before="120" w:after="240"/>
        <w:rPr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Working with legal to establish the process for setting up commercial contracts; </w:t>
      </w:r>
    </w:p>
    <w:p w14:paraId="54967B25" w14:textId="77777777" w:rsidR="00924578" w:rsidRPr="00924578" w:rsidRDefault="00924578" w:rsidP="00924578">
      <w:pPr>
        <w:pStyle w:val="ListParagraph"/>
        <w:spacing w:before="120" w:after="240"/>
        <w:ind w:left="1440"/>
        <w:rPr>
          <w:color w:val="000000" w:themeColor="text1"/>
        </w:rPr>
      </w:pPr>
    </w:p>
    <w:p w14:paraId="41E6C314" w14:textId="5E36FD57" w:rsidR="00BF7509" w:rsidRPr="00E85185" w:rsidRDefault="00BF7509" w:rsidP="001B114F">
      <w:pPr>
        <w:pStyle w:val="ListParagraph"/>
        <w:numPr>
          <w:ilvl w:val="1"/>
          <w:numId w:val="10"/>
        </w:numPr>
        <w:spacing w:before="120" w:after="240"/>
        <w:rPr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Producing appropriate guidance to support operational colleagues in exploit income-generation opportunities; </w:t>
      </w:r>
    </w:p>
    <w:p w14:paraId="2BFF15B5" w14:textId="77777777" w:rsidR="00924578" w:rsidRPr="00924578" w:rsidRDefault="00924578" w:rsidP="00924578">
      <w:pPr>
        <w:pStyle w:val="ListParagraph"/>
        <w:spacing w:before="120" w:after="240"/>
        <w:ind w:left="1440"/>
        <w:rPr>
          <w:color w:val="000000" w:themeColor="text1"/>
        </w:rPr>
      </w:pPr>
    </w:p>
    <w:p w14:paraId="14ED3CA1" w14:textId="3FEBA744" w:rsidR="00BF7509" w:rsidRPr="001B114F" w:rsidRDefault="00BF7509" w:rsidP="001B114F">
      <w:pPr>
        <w:pStyle w:val="ListParagraph"/>
        <w:numPr>
          <w:ilvl w:val="1"/>
          <w:numId w:val="10"/>
        </w:numPr>
        <w:spacing w:before="120" w:after="240"/>
        <w:rPr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Establish appropriate external networks to learn from others experiences in business development, but also to identify new possible opportunities (including those internationally). </w:t>
      </w:r>
    </w:p>
    <w:p w14:paraId="77D3700A" w14:textId="77777777" w:rsidR="00924578" w:rsidRPr="00924578" w:rsidRDefault="00924578" w:rsidP="00924578">
      <w:pPr>
        <w:pStyle w:val="ListParagraph"/>
        <w:spacing w:before="120" w:after="240"/>
        <w:rPr>
          <w:color w:val="000000" w:themeColor="text1"/>
        </w:rPr>
      </w:pPr>
    </w:p>
    <w:p w14:paraId="135CA285" w14:textId="5D984630" w:rsidR="00B94B1F" w:rsidRPr="00924578" w:rsidRDefault="00B94B1F" w:rsidP="001B114F">
      <w:pPr>
        <w:pStyle w:val="ListParagraph"/>
        <w:numPr>
          <w:ilvl w:val="0"/>
          <w:numId w:val="10"/>
        </w:numPr>
        <w:spacing w:before="120" w:after="240"/>
        <w:rPr>
          <w:color w:val="000000" w:themeColor="text1"/>
        </w:rPr>
      </w:pPr>
      <w:r w:rsidRPr="001B114F">
        <w:rPr>
          <w:rFonts w:ascii="Arial" w:hAnsi="Arial"/>
          <w:color w:val="000000" w:themeColor="text1"/>
        </w:rPr>
        <w:t>Supporting colleagues in winning and setting up contracts for new business</w:t>
      </w:r>
      <w:r w:rsidR="00BF7509" w:rsidRPr="001B114F">
        <w:rPr>
          <w:rFonts w:ascii="Arial" w:hAnsi="Arial"/>
          <w:color w:val="000000" w:themeColor="text1"/>
        </w:rPr>
        <w:t xml:space="preserve"> and promoting the EA’s offer</w:t>
      </w:r>
      <w:r w:rsidRPr="001B114F">
        <w:rPr>
          <w:rFonts w:ascii="Arial" w:hAnsi="Arial"/>
          <w:color w:val="000000" w:themeColor="text1"/>
        </w:rPr>
        <w:t>.</w:t>
      </w:r>
    </w:p>
    <w:p w14:paraId="206257EA" w14:textId="77777777" w:rsidR="00924578" w:rsidRPr="001B114F" w:rsidRDefault="00924578" w:rsidP="00924578">
      <w:pPr>
        <w:pStyle w:val="ListParagraph"/>
        <w:spacing w:before="120" w:after="240"/>
        <w:rPr>
          <w:color w:val="000000" w:themeColor="text1"/>
        </w:rPr>
      </w:pPr>
    </w:p>
    <w:p w14:paraId="26ACDFCD" w14:textId="27639028" w:rsidR="00B94B1F" w:rsidRPr="001B114F" w:rsidRDefault="00B94B1F" w:rsidP="001B114F">
      <w:pPr>
        <w:pStyle w:val="ListParagraph"/>
        <w:numPr>
          <w:ilvl w:val="0"/>
          <w:numId w:val="10"/>
        </w:numPr>
        <w:spacing w:before="120" w:after="240"/>
        <w:rPr>
          <w:color w:val="000000" w:themeColor="text1"/>
        </w:rPr>
      </w:pPr>
      <w:r w:rsidRPr="001B114F">
        <w:rPr>
          <w:rFonts w:ascii="Arial" w:hAnsi="Arial"/>
          <w:color w:val="000000" w:themeColor="text1"/>
        </w:rPr>
        <w:t>Establish and maintain working level contacts with DEFRA and HM Treasu</w:t>
      </w:r>
      <w:r w:rsidR="00121CEF" w:rsidRPr="001B114F">
        <w:rPr>
          <w:rFonts w:ascii="Arial" w:hAnsi="Arial"/>
          <w:color w:val="000000" w:themeColor="text1"/>
        </w:rPr>
        <w:t>ry to ensure we are compliant with</w:t>
      </w:r>
      <w:r w:rsidRPr="001B114F">
        <w:rPr>
          <w:rFonts w:ascii="Arial" w:hAnsi="Arial"/>
          <w:color w:val="000000" w:themeColor="text1"/>
        </w:rPr>
        <w:t xml:space="preserve"> HM Treasury rules on commercial work. </w:t>
      </w:r>
    </w:p>
    <w:p w14:paraId="057E2D24" w14:textId="77777777" w:rsidR="00924578" w:rsidRPr="00924578" w:rsidRDefault="00924578" w:rsidP="00924578">
      <w:pPr>
        <w:pStyle w:val="ListParagraph"/>
        <w:spacing w:before="120" w:after="240"/>
        <w:rPr>
          <w:color w:val="000000" w:themeColor="text1"/>
        </w:rPr>
      </w:pPr>
    </w:p>
    <w:p w14:paraId="2DF8DC3A" w14:textId="5E26E09E" w:rsidR="00B94B1F" w:rsidRPr="001B114F" w:rsidRDefault="00B94B1F" w:rsidP="001B114F">
      <w:pPr>
        <w:pStyle w:val="ListParagraph"/>
        <w:numPr>
          <w:ilvl w:val="0"/>
          <w:numId w:val="10"/>
        </w:numPr>
        <w:spacing w:before="120" w:after="240"/>
        <w:rPr>
          <w:color w:val="000000" w:themeColor="text1"/>
        </w:rPr>
      </w:pPr>
      <w:r w:rsidRPr="001B114F">
        <w:rPr>
          <w:rFonts w:ascii="Arial" w:hAnsi="Arial"/>
          <w:color w:val="000000" w:themeColor="text1"/>
        </w:rPr>
        <w:t xml:space="preserve">Support the Business Development Manager with the development and implementation of the EA’s Commercial Strategy. </w:t>
      </w:r>
    </w:p>
    <w:p w14:paraId="503B2DC6" w14:textId="77777777" w:rsidR="00117EBC" w:rsidRPr="00E85185" w:rsidRDefault="00637A26" w:rsidP="00755393">
      <w:pPr>
        <w:spacing w:before="120" w:after="120"/>
        <w:rPr>
          <w:color w:val="000000" w:themeColor="text1"/>
        </w:rPr>
      </w:pPr>
      <w:r w:rsidRPr="00E85185">
        <w:rPr>
          <w:rStyle w:val="boldbodycopy"/>
          <w:color w:val="000000" w:themeColor="text1"/>
        </w:rPr>
        <w:t xml:space="preserve">The team (max 75 words) </w:t>
      </w:r>
    </w:p>
    <w:p w14:paraId="0BAB3CE1" w14:textId="319E0C93" w:rsidR="00883BC4" w:rsidRPr="00E85185" w:rsidRDefault="00883BC4" w:rsidP="00755393">
      <w:pPr>
        <w:spacing w:before="120" w:after="240"/>
        <w:rPr>
          <w:rStyle w:val="boldbodycopy"/>
          <w:color w:val="000000" w:themeColor="text1"/>
        </w:rPr>
      </w:pPr>
      <w:r w:rsidRPr="00E85185">
        <w:rPr>
          <w:color w:val="000000" w:themeColor="text1"/>
        </w:rPr>
        <w:t xml:space="preserve">The role will sit within the Navigation and Commercial Development team and will report to the Business Development Manager. The post-holder must be capable of delivering with minimum supervision so will have a lot of autonomy. They will be able to work and pace and with a great deal of uncertainty when reviewing options and making recommendations to the </w:t>
      </w:r>
      <w:r w:rsidR="00121CEF" w:rsidRPr="00E85185">
        <w:rPr>
          <w:color w:val="000000" w:themeColor="text1"/>
        </w:rPr>
        <w:t xml:space="preserve">Business Development </w:t>
      </w:r>
      <w:r w:rsidRPr="00E85185">
        <w:rPr>
          <w:color w:val="000000" w:themeColor="text1"/>
        </w:rPr>
        <w:t xml:space="preserve">Manager and Deputy Director.  </w:t>
      </w:r>
    </w:p>
    <w:p w14:paraId="0DB05EB9" w14:textId="5EA63502" w:rsidR="001801B1" w:rsidRPr="00E85185" w:rsidRDefault="00637A26" w:rsidP="00755393">
      <w:pPr>
        <w:pStyle w:val="Default"/>
        <w:spacing w:before="120" w:after="240"/>
        <w:jc w:val="both"/>
        <w:rPr>
          <w:rStyle w:val="boldbodycopy"/>
          <w:color w:val="000000" w:themeColor="text1"/>
        </w:rPr>
      </w:pPr>
      <w:r w:rsidRPr="00E85185">
        <w:rPr>
          <w:color w:val="000000" w:themeColor="text1"/>
          <w:sz w:val="22"/>
          <w:szCs w:val="22"/>
        </w:rPr>
        <w:br/>
      </w:r>
      <w:r w:rsidRPr="00E85185">
        <w:rPr>
          <w:rStyle w:val="boldbodycopy"/>
          <w:color w:val="000000" w:themeColor="text1"/>
        </w:rPr>
        <w:t>Experience/skills required (max 150 words)</w:t>
      </w:r>
    </w:p>
    <w:p w14:paraId="1755262B" w14:textId="1EAC30F4" w:rsidR="00121CEF" w:rsidRPr="00E85185" w:rsidRDefault="00121CEF" w:rsidP="00755393">
      <w:pPr>
        <w:pStyle w:val="Default"/>
        <w:spacing w:before="120" w:after="240"/>
        <w:jc w:val="both"/>
        <w:rPr>
          <w:rStyle w:val="boldbodycopy"/>
          <w:b w:val="0"/>
          <w:color w:val="000000" w:themeColor="text1"/>
        </w:rPr>
      </w:pPr>
      <w:r w:rsidRPr="00E85185">
        <w:rPr>
          <w:rStyle w:val="boldbodycopy"/>
          <w:b w:val="0"/>
          <w:color w:val="000000" w:themeColor="text1"/>
        </w:rPr>
        <w:t>In addition to commercial and business development skills, you will need to have strong project management skills and experience, with the ability</w:t>
      </w:r>
      <w:r w:rsidR="00E85185" w:rsidRPr="00E85185">
        <w:rPr>
          <w:rStyle w:val="boldbodycopy"/>
          <w:b w:val="0"/>
          <w:color w:val="000000" w:themeColor="text1"/>
        </w:rPr>
        <w:t xml:space="preserve"> to</w:t>
      </w:r>
      <w:r w:rsidRPr="00E85185">
        <w:rPr>
          <w:rStyle w:val="boldbodycopy"/>
          <w:b w:val="0"/>
          <w:color w:val="000000" w:themeColor="text1"/>
        </w:rPr>
        <w:t xml:space="preserve"> </w:t>
      </w:r>
      <w:r w:rsidR="00E85185" w:rsidRPr="00E85185">
        <w:rPr>
          <w:rStyle w:val="boldbodycopy"/>
          <w:b w:val="0"/>
          <w:color w:val="000000" w:themeColor="text1"/>
        </w:rPr>
        <w:t xml:space="preserve">manage several key priorities and projects simultaneously. As well as good engagement and influencing skills, to enable you to build relationships with key partners to support your delivery. </w:t>
      </w:r>
    </w:p>
    <w:p w14:paraId="4573484E" w14:textId="77777777" w:rsidR="00E85185" w:rsidRPr="00E85185" w:rsidRDefault="00E85185" w:rsidP="00E85185">
      <w:pPr>
        <w:rPr>
          <w:color w:val="000000" w:themeColor="text1"/>
        </w:rPr>
      </w:pPr>
      <w:r w:rsidRPr="00E85185">
        <w:rPr>
          <w:color w:val="000000" w:themeColor="text1"/>
        </w:rPr>
        <w:lastRenderedPageBreak/>
        <w:t>Essential skills and experience:</w:t>
      </w:r>
    </w:p>
    <w:p w14:paraId="03707350" w14:textId="77777777" w:rsidR="00883BC4" w:rsidRPr="00E85185" w:rsidRDefault="00883BC4" w:rsidP="00755393">
      <w:pPr>
        <w:pStyle w:val="ListParagraph"/>
        <w:numPr>
          <w:ilvl w:val="0"/>
          <w:numId w:val="9"/>
        </w:numPr>
        <w:spacing w:before="120" w:after="240"/>
        <w:ind w:left="714" w:hanging="357"/>
        <w:jc w:val="left"/>
        <w:rPr>
          <w:rFonts w:ascii="Arial" w:hAnsi="Arial"/>
          <w:color w:val="000000" w:themeColor="text1"/>
        </w:rPr>
      </w:pPr>
      <w:r w:rsidRPr="00E85185">
        <w:rPr>
          <w:rFonts w:ascii="Arial" w:eastAsia="Times New Roman" w:hAnsi="Arial"/>
          <w:color w:val="000000" w:themeColor="text1"/>
          <w:lang w:eastAsia="en-GB"/>
        </w:rPr>
        <w:t>Significant e</w:t>
      </w:r>
      <w:r w:rsidRPr="00E85185">
        <w:rPr>
          <w:rFonts w:ascii="Arial" w:hAnsi="Arial"/>
          <w:color w:val="000000" w:themeColor="text1"/>
        </w:rPr>
        <w:t xml:space="preserve">xperience in developing and delivering commercial opportunities, which achieved either business growth or new sources of income. </w:t>
      </w:r>
    </w:p>
    <w:p w14:paraId="523D17DC" w14:textId="77777777" w:rsidR="00883BC4" w:rsidRPr="00E85185" w:rsidRDefault="00883BC4" w:rsidP="00755393">
      <w:pPr>
        <w:pStyle w:val="ListParagraph"/>
        <w:spacing w:before="120" w:after="240"/>
        <w:ind w:left="714"/>
        <w:jc w:val="left"/>
        <w:rPr>
          <w:rFonts w:ascii="Arial" w:hAnsi="Arial"/>
          <w:color w:val="000000" w:themeColor="text1"/>
        </w:rPr>
      </w:pPr>
    </w:p>
    <w:p w14:paraId="0C0464CF" w14:textId="77777777" w:rsidR="00883BC4" w:rsidRPr="00E85185" w:rsidRDefault="00883BC4" w:rsidP="00755393">
      <w:pPr>
        <w:pStyle w:val="ListParagraph"/>
        <w:numPr>
          <w:ilvl w:val="0"/>
          <w:numId w:val="9"/>
        </w:numPr>
        <w:spacing w:before="120" w:after="240"/>
        <w:ind w:left="714" w:hanging="357"/>
        <w:jc w:val="left"/>
        <w:rPr>
          <w:rFonts w:ascii="Arial" w:hAnsi="Arial"/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Strong project management skills, including engagement with key stakeholders and to ensure high quality planning and risk management activities. </w:t>
      </w:r>
    </w:p>
    <w:p w14:paraId="2044FE4B" w14:textId="77777777" w:rsidR="00883BC4" w:rsidRPr="00E85185" w:rsidRDefault="00883BC4" w:rsidP="00755393">
      <w:pPr>
        <w:pStyle w:val="ListParagraph"/>
        <w:rPr>
          <w:rFonts w:ascii="Arial" w:hAnsi="Arial"/>
          <w:color w:val="000000" w:themeColor="text1"/>
        </w:rPr>
      </w:pPr>
    </w:p>
    <w:p w14:paraId="1F9C1B23" w14:textId="77777777" w:rsidR="00883BC4" w:rsidRPr="00E85185" w:rsidRDefault="00883BC4" w:rsidP="00755393">
      <w:pPr>
        <w:pStyle w:val="ListParagraph"/>
        <w:numPr>
          <w:ilvl w:val="0"/>
          <w:numId w:val="9"/>
        </w:numPr>
        <w:spacing w:before="120" w:after="240"/>
        <w:ind w:left="714" w:hanging="357"/>
        <w:jc w:val="left"/>
        <w:rPr>
          <w:rFonts w:ascii="Arial" w:hAnsi="Arial"/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Ability to build and nurture a network of contacts and managing a pipeline of commercial opportunities. </w:t>
      </w:r>
    </w:p>
    <w:p w14:paraId="42C9E18F" w14:textId="77777777" w:rsidR="00883BC4" w:rsidRPr="00E85185" w:rsidRDefault="00883BC4" w:rsidP="00755393">
      <w:pPr>
        <w:numPr>
          <w:ilvl w:val="0"/>
          <w:numId w:val="9"/>
        </w:numPr>
        <w:shd w:val="clear" w:color="auto" w:fill="FFFFFF"/>
        <w:spacing w:before="120" w:after="240"/>
        <w:ind w:left="714" w:hanging="357"/>
        <w:jc w:val="left"/>
        <w:rPr>
          <w:color w:val="000000" w:themeColor="text1"/>
          <w:lang w:eastAsia="en-GB"/>
        </w:rPr>
      </w:pPr>
      <w:r w:rsidRPr="00E85185">
        <w:rPr>
          <w:color w:val="000000" w:themeColor="text1"/>
          <w:lang w:eastAsia="en-GB"/>
        </w:rPr>
        <w:t>Experience of effectively managing several projects and /or competing business priorities at once.</w:t>
      </w:r>
    </w:p>
    <w:p w14:paraId="55DF0E9A" w14:textId="77777777" w:rsidR="00883BC4" w:rsidRPr="00E85185" w:rsidRDefault="00883BC4" w:rsidP="00755393">
      <w:pPr>
        <w:pStyle w:val="ListParagraph"/>
        <w:numPr>
          <w:ilvl w:val="0"/>
          <w:numId w:val="9"/>
        </w:numPr>
        <w:spacing w:before="120" w:after="240"/>
        <w:ind w:left="714" w:hanging="357"/>
        <w:jc w:val="left"/>
        <w:rPr>
          <w:rFonts w:ascii="Arial" w:hAnsi="Arial"/>
          <w:color w:val="000000" w:themeColor="text1"/>
        </w:rPr>
      </w:pPr>
      <w:r w:rsidRPr="00E85185">
        <w:rPr>
          <w:rFonts w:ascii="Arial" w:hAnsi="Arial"/>
          <w:color w:val="000000" w:themeColor="text1"/>
        </w:rPr>
        <w:t xml:space="preserve">Good engagement and influencing skills, with the ability to develop key relationships and use these to support the delivery of key business objectives; </w:t>
      </w:r>
    </w:p>
    <w:p w14:paraId="69401A1C" w14:textId="77777777" w:rsidR="00883BC4" w:rsidRPr="00E85185" w:rsidRDefault="00883BC4" w:rsidP="00755393">
      <w:pPr>
        <w:numPr>
          <w:ilvl w:val="0"/>
          <w:numId w:val="9"/>
        </w:numPr>
        <w:shd w:val="clear" w:color="auto" w:fill="FFFFFF"/>
        <w:spacing w:before="120" w:after="240"/>
        <w:ind w:left="714" w:hanging="357"/>
        <w:jc w:val="left"/>
        <w:rPr>
          <w:color w:val="000000" w:themeColor="text1"/>
          <w:lang w:eastAsia="en-GB"/>
        </w:rPr>
      </w:pPr>
      <w:r w:rsidRPr="00E85185">
        <w:rPr>
          <w:color w:val="000000" w:themeColor="text1"/>
          <w:lang w:eastAsia="en-GB"/>
        </w:rPr>
        <w:t>Strong analytical and problem-solving skills using a range of techniques and tools.</w:t>
      </w:r>
    </w:p>
    <w:p w14:paraId="5D2B720D" w14:textId="5B36A127" w:rsidR="00883BC4" w:rsidRPr="00E85185" w:rsidRDefault="00883BC4" w:rsidP="00755393">
      <w:pPr>
        <w:pStyle w:val="Default"/>
        <w:numPr>
          <w:ilvl w:val="0"/>
          <w:numId w:val="9"/>
        </w:numPr>
        <w:spacing w:before="120" w:after="240"/>
        <w:ind w:left="714" w:hanging="357"/>
        <w:jc w:val="both"/>
        <w:rPr>
          <w:color w:val="000000" w:themeColor="text1"/>
          <w:sz w:val="22"/>
          <w:szCs w:val="22"/>
        </w:rPr>
      </w:pPr>
      <w:r w:rsidRPr="00E85185">
        <w:rPr>
          <w:rFonts w:eastAsia="Times New Roman"/>
          <w:color w:val="000000" w:themeColor="text1"/>
          <w:sz w:val="22"/>
          <w:szCs w:val="22"/>
          <w:lang w:eastAsia="en-GB"/>
        </w:rPr>
        <w:t>Good written and oral communication and presentation skills.</w:t>
      </w:r>
    </w:p>
    <w:p w14:paraId="5B8580FE" w14:textId="77777777" w:rsidR="005A7035" w:rsidRPr="00E85185" w:rsidRDefault="005A7035" w:rsidP="00395CF9">
      <w:pPr>
        <w:spacing w:before="120" w:after="120"/>
        <w:rPr>
          <w:rStyle w:val="boldbodycopy"/>
          <w:color w:val="000000" w:themeColor="text1"/>
        </w:rPr>
      </w:pPr>
    </w:p>
    <w:p w14:paraId="3ED1FA59" w14:textId="1E05B1DF" w:rsidR="001D3AF0" w:rsidRPr="00E85185" w:rsidRDefault="00637A26" w:rsidP="005A7035">
      <w:pPr>
        <w:spacing w:before="120" w:after="240"/>
        <w:rPr>
          <w:rStyle w:val="boldbodycopy"/>
          <w:color w:val="000000" w:themeColor="text1"/>
        </w:rPr>
      </w:pPr>
      <w:r w:rsidRPr="00E85185">
        <w:rPr>
          <w:rStyle w:val="boldbodycopy"/>
          <w:color w:val="000000" w:themeColor="text1"/>
        </w:rPr>
        <w:t>Additional useful information (max 75 words)</w:t>
      </w:r>
    </w:p>
    <w:p w14:paraId="25EC56DD" w14:textId="77777777" w:rsidR="00B94B1F" w:rsidRPr="00E85185" w:rsidRDefault="00B94B1F" w:rsidP="00B94B1F">
      <w:pPr>
        <w:rPr>
          <w:color w:val="000000" w:themeColor="text1"/>
        </w:rPr>
      </w:pPr>
      <w:r w:rsidRPr="00E85185">
        <w:rPr>
          <w:color w:val="000000" w:themeColor="text1"/>
        </w:rPr>
        <w:t>As a national role, location is flexible but must be office based.  Travel to other Environment Agency offices may be required as part of the role.</w:t>
      </w:r>
    </w:p>
    <w:p w14:paraId="1CABE7E3" w14:textId="77777777" w:rsidR="00B94B1F" w:rsidRPr="00E85185" w:rsidRDefault="00B94B1F" w:rsidP="00B94B1F">
      <w:pPr>
        <w:rPr>
          <w:color w:val="000000" w:themeColor="text1"/>
        </w:rPr>
      </w:pPr>
    </w:p>
    <w:p w14:paraId="76CD1C92" w14:textId="77777777" w:rsidR="00B94B1F" w:rsidRPr="00E85185" w:rsidRDefault="00B94B1F" w:rsidP="00B94B1F">
      <w:pPr>
        <w:rPr>
          <w:color w:val="000000" w:themeColor="text1"/>
        </w:rPr>
      </w:pPr>
      <w:r w:rsidRPr="00E85185">
        <w:rPr>
          <w:color w:val="000000" w:themeColor="text1"/>
        </w:rPr>
        <w:t xml:space="preserve">Currently this role is being advertised as a fixed term role for two years, however there is a possibility that the role will become permanent in the future. </w:t>
      </w:r>
    </w:p>
    <w:p w14:paraId="09EBC1BD" w14:textId="77777777" w:rsidR="00B94B1F" w:rsidRPr="00E85185" w:rsidRDefault="00B94B1F" w:rsidP="00B94B1F">
      <w:pPr>
        <w:rPr>
          <w:color w:val="000000" w:themeColor="text1"/>
        </w:rPr>
      </w:pPr>
    </w:p>
    <w:p w14:paraId="35CE0766" w14:textId="326F301A" w:rsidR="00B94B1F" w:rsidRPr="00E85185" w:rsidRDefault="00B94B1F" w:rsidP="00B94B1F">
      <w:pPr>
        <w:rPr>
          <w:color w:val="000000" w:themeColor="text1"/>
        </w:rPr>
      </w:pPr>
      <w:r w:rsidRPr="00E85185">
        <w:rPr>
          <w:color w:val="000000" w:themeColor="text1"/>
        </w:rPr>
        <w:t>Cl</w:t>
      </w:r>
      <w:r w:rsidR="000217AC">
        <w:rPr>
          <w:color w:val="000000" w:themeColor="text1"/>
        </w:rPr>
        <w:t>osing date for applications: 31 January 2019</w:t>
      </w:r>
    </w:p>
    <w:p w14:paraId="34743412" w14:textId="6D212B3B" w:rsidR="00B94B1F" w:rsidRPr="00E85185" w:rsidRDefault="00B94B1F" w:rsidP="00B94B1F">
      <w:pPr>
        <w:rPr>
          <w:color w:val="000000" w:themeColor="text1"/>
          <w:shd w:val="clear" w:color="auto" w:fill="FFFFFF"/>
        </w:rPr>
      </w:pPr>
      <w:r w:rsidRPr="00E85185">
        <w:rPr>
          <w:color w:val="000000" w:themeColor="text1"/>
          <w:shd w:val="clear" w:color="auto" w:fill="FFFFFF"/>
        </w:rPr>
        <w:t>Assessments for this</w:t>
      </w:r>
      <w:r w:rsidR="000217AC">
        <w:rPr>
          <w:color w:val="000000" w:themeColor="text1"/>
          <w:shd w:val="clear" w:color="auto" w:fill="FFFFFF"/>
        </w:rPr>
        <w:t xml:space="preserve"> role will take place during February 2019</w:t>
      </w:r>
    </w:p>
    <w:p w14:paraId="033B75A6" w14:textId="77777777" w:rsidR="00B94B1F" w:rsidRPr="00E85185" w:rsidRDefault="00B94B1F" w:rsidP="00B94B1F">
      <w:pPr>
        <w:rPr>
          <w:color w:val="000000" w:themeColor="text1"/>
          <w:shd w:val="clear" w:color="auto" w:fill="FFFFFF"/>
        </w:rPr>
      </w:pPr>
    </w:p>
    <w:p w14:paraId="3BFE9F5C" w14:textId="68FE6A28" w:rsidR="00B94B1F" w:rsidRPr="00E85185" w:rsidRDefault="00B94B1F" w:rsidP="00B94B1F">
      <w:pPr>
        <w:rPr>
          <w:color w:val="000000" w:themeColor="text1"/>
        </w:rPr>
      </w:pPr>
      <w:r w:rsidRPr="00E85185">
        <w:rPr>
          <w:color w:val="000000" w:themeColor="text1"/>
        </w:rPr>
        <w:t>For an informal discussion about the role, please contact:</w:t>
      </w:r>
    </w:p>
    <w:p w14:paraId="4D147C2B" w14:textId="323454F4" w:rsidR="00B94B1F" w:rsidRPr="00E85185" w:rsidRDefault="00B94B1F" w:rsidP="00B94B1F">
      <w:pPr>
        <w:spacing w:before="120" w:after="240"/>
        <w:rPr>
          <w:b/>
          <w:color w:val="000000" w:themeColor="text1"/>
        </w:rPr>
      </w:pPr>
      <w:r w:rsidRPr="00E85185">
        <w:rPr>
          <w:color w:val="000000" w:themeColor="text1"/>
        </w:rPr>
        <w:t xml:space="preserve">Neil Davies on 07787128701 or email: </w:t>
      </w:r>
      <w:hyperlink r:id="rId6" w:history="1">
        <w:r w:rsidRPr="00E85185">
          <w:rPr>
            <w:rStyle w:val="Hyperlink"/>
            <w:color w:val="000000" w:themeColor="text1"/>
          </w:rPr>
          <w:t>neil.davies@environment-agency.gov.uk</w:t>
        </w:r>
      </w:hyperlink>
    </w:p>
    <w:p w14:paraId="312F77AA" w14:textId="77777777" w:rsidR="00CA639D" w:rsidRPr="00E85185" w:rsidRDefault="00CA639D" w:rsidP="00395CF9">
      <w:pPr>
        <w:spacing w:before="120" w:after="120"/>
        <w:rPr>
          <w:color w:val="000000" w:themeColor="text1"/>
        </w:rPr>
      </w:pPr>
    </w:p>
    <w:sectPr w:rsidR="00CA639D" w:rsidRPr="00E85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3D65"/>
    <w:multiLevelType w:val="hybridMultilevel"/>
    <w:tmpl w:val="28B88D9C"/>
    <w:lvl w:ilvl="0" w:tplc="2D5C8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0A3"/>
    <w:multiLevelType w:val="hybridMultilevel"/>
    <w:tmpl w:val="2930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861"/>
    <w:multiLevelType w:val="hybridMultilevel"/>
    <w:tmpl w:val="5DF8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752E9"/>
    <w:multiLevelType w:val="hybridMultilevel"/>
    <w:tmpl w:val="D67CD03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3D5D48DD"/>
    <w:multiLevelType w:val="hybridMultilevel"/>
    <w:tmpl w:val="F5BA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67354"/>
    <w:multiLevelType w:val="hybridMultilevel"/>
    <w:tmpl w:val="6476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A25B1"/>
    <w:multiLevelType w:val="hybridMultilevel"/>
    <w:tmpl w:val="556EB8C8"/>
    <w:lvl w:ilvl="0" w:tplc="2D5C8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F72"/>
    <w:multiLevelType w:val="hybridMultilevel"/>
    <w:tmpl w:val="5B02CE78"/>
    <w:lvl w:ilvl="0" w:tplc="2D5C86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5002"/>
    <w:multiLevelType w:val="hybridMultilevel"/>
    <w:tmpl w:val="B3A09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223B"/>
    <w:multiLevelType w:val="hybridMultilevel"/>
    <w:tmpl w:val="E04C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26"/>
    <w:rsid w:val="000217AC"/>
    <w:rsid w:val="0008057C"/>
    <w:rsid w:val="000C7574"/>
    <w:rsid w:val="000D7293"/>
    <w:rsid w:val="00117EBC"/>
    <w:rsid w:val="00121CEF"/>
    <w:rsid w:val="001801B1"/>
    <w:rsid w:val="00196619"/>
    <w:rsid w:val="001B114F"/>
    <w:rsid w:val="001D3AF0"/>
    <w:rsid w:val="001E2C3E"/>
    <w:rsid w:val="001E3376"/>
    <w:rsid w:val="001F572C"/>
    <w:rsid w:val="00207EF4"/>
    <w:rsid w:val="00235C51"/>
    <w:rsid w:val="002B23DE"/>
    <w:rsid w:val="00304EB2"/>
    <w:rsid w:val="003249D6"/>
    <w:rsid w:val="0039383D"/>
    <w:rsid w:val="00395CF9"/>
    <w:rsid w:val="003A3236"/>
    <w:rsid w:val="00425084"/>
    <w:rsid w:val="004C0E12"/>
    <w:rsid w:val="0058712F"/>
    <w:rsid w:val="005A7035"/>
    <w:rsid w:val="005C0880"/>
    <w:rsid w:val="005E0057"/>
    <w:rsid w:val="005E1860"/>
    <w:rsid w:val="00637A26"/>
    <w:rsid w:val="006C5343"/>
    <w:rsid w:val="006D1549"/>
    <w:rsid w:val="00755393"/>
    <w:rsid w:val="00765911"/>
    <w:rsid w:val="007A7065"/>
    <w:rsid w:val="007D0916"/>
    <w:rsid w:val="008505BB"/>
    <w:rsid w:val="00851679"/>
    <w:rsid w:val="0086143D"/>
    <w:rsid w:val="008777A9"/>
    <w:rsid w:val="00883BC4"/>
    <w:rsid w:val="008C74F7"/>
    <w:rsid w:val="008D4BBD"/>
    <w:rsid w:val="008F2B3B"/>
    <w:rsid w:val="00924578"/>
    <w:rsid w:val="00A334C9"/>
    <w:rsid w:val="00A439A6"/>
    <w:rsid w:val="00A9405B"/>
    <w:rsid w:val="00B92D5D"/>
    <w:rsid w:val="00B94B1F"/>
    <w:rsid w:val="00BB5DFD"/>
    <w:rsid w:val="00BF7509"/>
    <w:rsid w:val="00C87336"/>
    <w:rsid w:val="00CA639D"/>
    <w:rsid w:val="00CD4B0E"/>
    <w:rsid w:val="00CF04BD"/>
    <w:rsid w:val="00D461E2"/>
    <w:rsid w:val="00D93141"/>
    <w:rsid w:val="00E339A7"/>
    <w:rsid w:val="00E548A1"/>
    <w:rsid w:val="00E85185"/>
    <w:rsid w:val="00F42359"/>
    <w:rsid w:val="00F560A7"/>
    <w:rsid w:val="00F829B2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0F12"/>
  <w15:chartTrackingRefBased/>
  <w15:docId w15:val="{5FFB8C46-1BAD-4988-8BA9-330B64B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Heading"/>
    <w:autoRedefine/>
    <w:qFormat/>
    <w:rsid w:val="00E339A7"/>
    <w:pPr>
      <w:spacing w:after="0" w:line="240" w:lineRule="auto"/>
      <w:jc w:val="both"/>
    </w:pPr>
    <w:rPr>
      <w:rFonts w:ascii="Arial" w:eastAsia="Times New Roman" w:hAnsi="Arial" w:cs="Arial"/>
      <w:color w:val="222A35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 1"/>
    <w:basedOn w:val="Normal"/>
    <w:link w:val="subhead1Char"/>
    <w:autoRedefine/>
    <w:rsid w:val="00395CF9"/>
    <w:pPr>
      <w:spacing w:before="120" w:after="120" w:line="276" w:lineRule="auto"/>
    </w:pPr>
    <w:rPr>
      <w:b/>
      <w:bCs/>
      <w:color w:val="auto"/>
      <w:sz w:val="24"/>
    </w:rPr>
  </w:style>
  <w:style w:type="character" w:customStyle="1" w:styleId="boldbodycopy">
    <w:name w:val="bold body copy"/>
    <w:rsid w:val="00637A26"/>
    <w:rPr>
      <w:rFonts w:ascii="Arial" w:hAnsi="Arial"/>
      <w:b/>
      <w:color w:val="000000"/>
      <w:sz w:val="22"/>
      <w:szCs w:val="22"/>
      <w:lang w:val="en-GB" w:eastAsia="en-US" w:bidi="ar-SA"/>
    </w:rPr>
  </w:style>
  <w:style w:type="character" w:customStyle="1" w:styleId="subhead1Char">
    <w:name w:val="subhead 1 Char"/>
    <w:link w:val="subhead1"/>
    <w:rsid w:val="00395CF9"/>
    <w:rPr>
      <w:rFonts w:ascii="Arial" w:eastAsia="Times New Roman" w:hAnsi="Arial" w:cs="Arial"/>
      <w:b/>
      <w:bCs/>
      <w:sz w:val="24"/>
    </w:rPr>
  </w:style>
  <w:style w:type="paragraph" w:customStyle="1" w:styleId="Default">
    <w:name w:val="Default"/>
    <w:rsid w:val="00CF0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29B2"/>
    <w:pPr>
      <w:ind w:left="720"/>
      <w:contextualSpacing/>
    </w:pPr>
    <w:rPr>
      <w:rFonts w:ascii="Calibri" w:eastAsiaTheme="minorHAns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D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2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9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9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3DE"/>
    <w:rPr>
      <w:color w:val="0000FF"/>
      <w:u w:val="single"/>
    </w:rPr>
  </w:style>
  <w:style w:type="table" w:styleId="TableGrid">
    <w:name w:val="Table Grid"/>
    <w:basedOn w:val="TableNormal"/>
    <w:uiPriority w:val="39"/>
    <w:rsid w:val="00E339A7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339A7"/>
    <w:rPr>
      <w:rFonts w:ascii="Calibri" w:hAnsi="Calibri" w:cs="Arial"/>
      <w:color w:val="222A35" w:themeColor="tex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il.davies@environment-agenc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8732-DF20-4ABC-9545-0A36FAD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Haydon, Laura</dc:creator>
  <cp:keywords/>
  <dc:description/>
  <cp:lastModifiedBy>Peirce, Kath</cp:lastModifiedBy>
  <cp:revision>3</cp:revision>
  <dcterms:created xsi:type="dcterms:W3CDTF">2019-01-09T14:55:00Z</dcterms:created>
  <dcterms:modified xsi:type="dcterms:W3CDTF">2019-01-09T15:06:00Z</dcterms:modified>
</cp:coreProperties>
</file>