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B4DFB">
      <w:pPr>
        <w:rPr>
          <w:rFonts w:ascii="Arial" w:hAnsi="Arial" w:cs="Arial"/>
          <w:color w:val="004C84"/>
          <w:sz w:val="72"/>
          <w:szCs w:val="72"/>
        </w:rPr>
      </w:pPr>
      <w:r w:rsidRPr="004B4DFB">
        <w:rPr>
          <w:rFonts w:ascii="Arial" w:hAnsi="Arial" w:cs="Arial"/>
          <w:color w:val="004C84"/>
          <w:sz w:val="72"/>
          <w:szCs w:val="72"/>
        </w:rPr>
        <w:t>Hydrometry and Telemetry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B4DFB" w:rsidRPr="004B4DFB">
                              <w:rPr>
                                <w:rFonts w:ascii="Arial" w:hAnsi="Arial" w:cs="Arial"/>
                                <w:b/>
                                <w:color w:val="FFFFFF" w:themeColor="background1"/>
                                <w:sz w:val="22"/>
                                <w:szCs w:val="22"/>
                              </w:rPr>
                              <w:t>Hydrometry and Telemetry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B4DFB" w:rsidRPr="004B4DFB">
                              <w:rPr>
                                <w:rFonts w:ascii="Arial" w:hAnsi="Arial" w:cs="Arial"/>
                                <w:b/>
                                <w:color w:val="FFFFFF" w:themeColor="background1"/>
                                <w:sz w:val="22"/>
                                <w:szCs w:val="22"/>
                              </w:rPr>
                              <w:t>Darlington ,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B4DFB">
                              <w:rPr>
                                <w:rFonts w:ascii="Arial" w:hAnsi="Arial" w:cs="Arial"/>
                                <w:b/>
                                <w:color w:val="FFFFFF" w:themeColor="background1"/>
                                <w:sz w:val="22"/>
                                <w:szCs w:val="22"/>
                              </w:rPr>
                              <w:t>12/04/19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B4DFB">
                              <w:rPr>
                                <w:rFonts w:ascii="Arial" w:hAnsi="Arial" w:cs="Arial"/>
                                <w:b/>
                                <w:color w:val="FFFFFF" w:themeColor="background1"/>
                                <w:sz w:val="22"/>
                                <w:szCs w:val="22"/>
                              </w:rPr>
                              <w:t xml:space="preserve"> 10508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B4DFB" w:rsidRPr="004B4DFB">
                        <w:rPr>
                          <w:rFonts w:ascii="Arial" w:hAnsi="Arial" w:cs="Arial"/>
                          <w:b/>
                          <w:color w:val="FFFFFF" w:themeColor="background1"/>
                          <w:sz w:val="22"/>
                          <w:szCs w:val="22"/>
                        </w:rPr>
                        <w:t>Hydrometry and Telemetry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B4DFB" w:rsidRPr="004B4DFB">
                        <w:rPr>
                          <w:rFonts w:ascii="Arial" w:hAnsi="Arial" w:cs="Arial"/>
                          <w:b/>
                          <w:color w:val="FFFFFF" w:themeColor="background1"/>
                          <w:sz w:val="22"/>
                          <w:szCs w:val="22"/>
                        </w:rPr>
                        <w:t>Darlington ,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B4DFB">
                        <w:rPr>
                          <w:rFonts w:ascii="Arial" w:hAnsi="Arial" w:cs="Arial"/>
                          <w:b/>
                          <w:color w:val="FFFFFF" w:themeColor="background1"/>
                          <w:sz w:val="22"/>
                          <w:szCs w:val="22"/>
                        </w:rPr>
                        <w:t>12/04/19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B4DFB">
                        <w:rPr>
                          <w:rFonts w:ascii="Arial" w:hAnsi="Arial" w:cs="Arial"/>
                          <w:b/>
                          <w:color w:val="FFFFFF" w:themeColor="background1"/>
                          <w:sz w:val="22"/>
                          <w:szCs w:val="22"/>
                        </w:rPr>
                        <w:t xml:space="preserve"> 10508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B4DF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B4DF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4B4DFB" w:rsidRDefault="00126EC7" w:rsidP="004B4DFB">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B4DFB" w:rsidRPr="004B4DFB">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B4DFB" w:rsidRPr="004B4DFB">
        <w:rPr>
          <w:rFonts w:ascii="Arial" w:hAnsi="Arial" w:cs="Arial"/>
          <w:sz w:val="22"/>
          <w:szCs w:val="22"/>
        </w:rPr>
        <w:t>Tyneside House Newcastle, Teesdale House Darlington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B4DFB" w:rsidRPr="004B4DFB">
        <w:rPr>
          <w:rFonts w:ascii="Arial" w:hAnsi="Arial" w:cs="Arial"/>
          <w:sz w:val="22"/>
          <w:szCs w:val="22"/>
        </w:rPr>
        <w:t>37</w:t>
      </w:r>
      <w:r w:rsidRPr="004B4DFB">
        <w:rPr>
          <w:rFonts w:ascii="Arial" w:hAnsi="Arial" w:cs="Arial"/>
          <w:sz w:val="22"/>
          <w:szCs w:val="22"/>
        </w:rPr>
        <w:t xml:space="preserve"> hours FTE, </w:t>
      </w:r>
      <w:r w:rsidR="004B4DFB" w:rsidRPr="004B4DF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4B4DFB">
        <w:rPr>
          <w:rFonts w:ascii="Arial" w:hAnsi="Arial" w:cs="Arial"/>
          <w:sz w:val="22"/>
          <w:szCs w:val="22"/>
        </w:rPr>
        <w:t xml:space="preserve"> </w:t>
      </w:r>
      <w:r w:rsidR="004B4DFB" w:rsidRPr="004B4DFB">
        <w:rPr>
          <w:rFonts w:ascii="Arial" w:hAnsi="Arial" w:cs="Arial"/>
          <w:sz w:val="22"/>
          <w:szCs w:val="22"/>
        </w:rPr>
        <w:t>25</w:t>
      </w:r>
      <w:r w:rsidRPr="004B4DFB">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4B4DFB" w:rsidRPr="004B4DFB">
        <w:rPr>
          <w:rFonts w:ascii="Arial" w:eastAsia="Times New Roman" w:hAnsi="Arial" w:cs="Arial"/>
          <w:color w:val="244061" w:themeColor="accent1" w:themeShade="80"/>
          <w:sz w:val="20"/>
          <w:szCs w:val="20"/>
          <w:lang w:val="en" w:eastAsia="en-GB"/>
        </w:rPr>
        <w:t xml:space="preserve">Hydrometry and Telemetry Officer </w:t>
      </w:r>
      <w:r w:rsidRPr="004B4DFB">
        <w:rPr>
          <w:rFonts w:ascii="Arial" w:eastAsia="Times New Roman" w:hAnsi="Arial" w:cs="Arial"/>
          <w:color w:val="244061" w:themeColor="accent1" w:themeShade="80"/>
          <w:sz w:val="20"/>
          <w:szCs w:val="20"/>
          <w:lang w:val="en" w:eastAsia="en-GB"/>
        </w:rPr>
        <w:t xml:space="preserve">fits into our </w:t>
      </w:r>
      <w:r w:rsidR="004B4DFB" w:rsidRPr="004B4DFB">
        <w:rPr>
          <w:rFonts w:ascii="Arial" w:eastAsia="Times New Roman" w:hAnsi="Arial" w:cs="Arial"/>
          <w:color w:val="244061" w:themeColor="accent1" w:themeShade="80"/>
          <w:sz w:val="20"/>
          <w:szCs w:val="20"/>
          <w:lang w:val="en" w:eastAsia="en-GB"/>
        </w:rPr>
        <w:t>Technical and Scientific Services</w:t>
      </w:r>
      <w:r w:rsidRPr="004B4DFB">
        <w:rPr>
          <w:rFonts w:ascii="Arial" w:eastAsia="Times New Roman" w:hAnsi="Arial" w:cs="Arial"/>
          <w:color w:val="244061" w:themeColor="accent1" w:themeShade="80"/>
          <w:sz w:val="20"/>
          <w:szCs w:val="20"/>
          <w:lang w:val="en" w:eastAsia="en-GB"/>
        </w:rPr>
        <w:t xml:space="preserve"> job family at grade </w:t>
      </w:r>
      <w:r w:rsidR="004B4DFB" w:rsidRPr="004B4DFB">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4B4DFB" w:rsidRDefault="004B4DFB" w:rsidP="00E5041C">
      <w:pPr>
        <w:pStyle w:val="PlainText"/>
        <w:spacing w:line="276" w:lineRule="auto"/>
        <w:rPr>
          <w:rFonts w:ascii="Arial" w:hAnsi="Arial" w:cs="Arial"/>
          <w:sz w:val="22"/>
          <w:szCs w:val="22"/>
        </w:rPr>
      </w:pPr>
      <w:r w:rsidRPr="004B4DFB">
        <w:rPr>
          <w:rFonts w:ascii="Arial" w:hAnsi="Arial" w:cs="Arial"/>
          <w:sz w:val="22"/>
          <w:szCs w:val="22"/>
        </w:rPr>
        <w:t>The role is mainly home based with occasional working out of either Teesdale House or Tyneside House. For further details please contact Alex Mason on 07775502725 or by email: alexandra.mason@environment-agency.gov.uk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B4DF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B4DF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B4DFB"/>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8EC5-6BB3-4C9A-94C7-53566074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2019-04-12T08:59:00Z</dcterms:created>
  <dcterms:modified xsi:type="dcterms:W3CDTF">2019-04-12T08:59:00Z</dcterms:modified>
</cp:coreProperties>
</file>