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0E0F72" w:rsidP="009C3D40">
      <w:pPr>
        <w:rPr>
          <w:rFonts w:ascii="Arial" w:hAnsi="Arial" w:cs="Arial"/>
          <w:color w:val="004C84"/>
          <w:sz w:val="44"/>
          <w:szCs w:val="56"/>
        </w:rPr>
      </w:pPr>
      <w:r w:rsidRPr="000E0F72">
        <w:rPr>
          <w:rFonts w:ascii="Arial" w:hAnsi="Arial" w:cs="Arial"/>
          <w:color w:val="004C84"/>
          <w:sz w:val="72"/>
          <w:szCs w:val="72"/>
        </w:rPr>
        <w:t>Environmental Monitoring Officer 1</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E0F72" w:rsidRPr="000E0F72">
                              <w:rPr>
                                <w:rFonts w:ascii="Arial" w:hAnsi="Arial" w:cs="Arial"/>
                                <w:b/>
                                <w:color w:val="FFFFFF" w:themeColor="background1"/>
                                <w:sz w:val="22"/>
                                <w:szCs w:val="22"/>
                              </w:rPr>
                              <w:t>Environmental Monitoring Officer 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E0F72" w:rsidRPr="000E0F72">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E0F72">
                              <w:rPr>
                                <w:rFonts w:ascii="Arial" w:hAnsi="Arial" w:cs="Arial"/>
                                <w:b/>
                                <w:color w:val="FFFFFF" w:themeColor="background1"/>
                                <w:sz w:val="22"/>
                                <w:szCs w:val="22"/>
                              </w:rPr>
                              <w:t>09/09/19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0F72">
                              <w:rPr>
                                <w:rFonts w:ascii="Arial" w:hAnsi="Arial" w:cs="Arial"/>
                                <w:b/>
                                <w:color w:val="FFFFFF" w:themeColor="background1"/>
                                <w:sz w:val="22"/>
                                <w:szCs w:val="22"/>
                              </w:rPr>
                              <w:t xml:space="preserve"> 12562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E0F72" w:rsidRPr="000E0F72">
                        <w:rPr>
                          <w:rFonts w:ascii="Arial" w:hAnsi="Arial" w:cs="Arial"/>
                          <w:b/>
                          <w:color w:val="FFFFFF" w:themeColor="background1"/>
                          <w:sz w:val="22"/>
                          <w:szCs w:val="22"/>
                        </w:rPr>
                        <w:t>Environmental Monitoring Officer 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E0F72" w:rsidRPr="000E0F72">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E0F72">
                        <w:rPr>
                          <w:rFonts w:ascii="Arial" w:hAnsi="Arial" w:cs="Arial"/>
                          <w:b/>
                          <w:color w:val="FFFFFF" w:themeColor="background1"/>
                          <w:sz w:val="22"/>
                          <w:szCs w:val="22"/>
                        </w:rPr>
                        <w:t>09/09/19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0F72">
                        <w:rPr>
                          <w:rFonts w:ascii="Arial" w:hAnsi="Arial" w:cs="Arial"/>
                          <w:b/>
                          <w:color w:val="FFFFFF" w:themeColor="background1"/>
                          <w:sz w:val="22"/>
                          <w:szCs w:val="22"/>
                        </w:rPr>
                        <w:t xml:space="preserve"> 12562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E0F7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E0F7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0E0F72">
        <w:rPr>
          <w:rFonts w:ascii="Arial" w:hAnsi="Arial" w:cs="Arial"/>
          <w:sz w:val="22"/>
          <w:szCs w:val="22"/>
        </w:rPr>
        <w:t>£</w:t>
      </w:r>
      <w:r w:rsidR="000E0F72" w:rsidRPr="000E0F72">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E0F72" w:rsidRPr="000E0F72">
        <w:rPr>
          <w:rFonts w:ascii="Arial" w:hAnsi="Arial" w:cs="Arial"/>
          <w:sz w:val="22"/>
          <w:szCs w:val="22"/>
        </w:rPr>
        <w:t>Alchemy, Bessemer Road,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E0F72" w:rsidRPr="000E0F72">
        <w:rPr>
          <w:rFonts w:ascii="Arial" w:hAnsi="Arial" w:cs="Arial"/>
          <w:sz w:val="22"/>
          <w:szCs w:val="22"/>
        </w:rPr>
        <w:t>37</w:t>
      </w:r>
      <w:r w:rsidRPr="000E0F72">
        <w:rPr>
          <w:rFonts w:ascii="Arial" w:hAnsi="Arial" w:cs="Arial"/>
          <w:sz w:val="22"/>
          <w:szCs w:val="22"/>
        </w:rPr>
        <w:t xml:space="preserve"> hours FTE, </w:t>
      </w:r>
      <w:r w:rsidR="000E0F72" w:rsidRPr="000E0F7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E0F72" w:rsidRPr="000E0F72">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E0F72" w:rsidRDefault="00DF7984" w:rsidP="00DF7984">
      <w:pPr>
        <w:shd w:val="clear" w:color="auto" w:fill="FFFFFF"/>
        <w:rPr>
          <w:rFonts w:ascii="Arial" w:eastAsia="Times New Roman" w:hAnsi="Arial" w:cs="Arial"/>
          <w:color w:val="244061" w:themeColor="accent1" w:themeShade="80"/>
          <w:sz w:val="22"/>
          <w:szCs w:val="22"/>
          <w:lang w:val="en" w:eastAsia="en-GB"/>
        </w:rPr>
      </w:pPr>
      <w:r w:rsidRPr="000E0F72">
        <w:rPr>
          <w:rFonts w:ascii="Arial" w:eastAsia="Times New Roman" w:hAnsi="Arial" w:cs="Arial"/>
          <w:color w:val="244061" w:themeColor="accent1" w:themeShade="80"/>
          <w:sz w:val="22"/>
          <w:szCs w:val="22"/>
          <w:lang w:val="en" w:eastAsia="en-GB"/>
        </w:rPr>
        <w:t>Our advert describes the da</w:t>
      </w:r>
      <w:r w:rsidR="00920C49" w:rsidRPr="000E0F72">
        <w:rPr>
          <w:rFonts w:ascii="Arial" w:eastAsia="Times New Roman" w:hAnsi="Arial" w:cs="Arial"/>
          <w:color w:val="244061" w:themeColor="accent1" w:themeShade="80"/>
          <w:sz w:val="22"/>
          <w:szCs w:val="22"/>
          <w:lang w:val="en" w:eastAsia="en-GB"/>
        </w:rPr>
        <w:t xml:space="preserve">y to day activities of the role, the team it operates within and the </w:t>
      </w:r>
      <w:r w:rsidRPr="000E0F72">
        <w:rPr>
          <w:rFonts w:ascii="Arial" w:eastAsia="Times New Roman" w:hAnsi="Arial" w:cs="Arial"/>
          <w:color w:val="244061" w:themeColor="accent1" w:themeShade="80"/>
          <w:sz w:val="22"/>
          <w:szCs w:val="22"/>
          <w:lang w:val="en" w:eastAsia="en-GB"/>
        </w:rPr>
        <w:t>skills</w:t>
      </w:r>
      <w:r w:rsidR="00920C49" w:rsidRPr="000E0F72">
        <w:rPr>
          <w:rFonts w:ascii="Arial" w:eastAsia="Times New Roman" w:hAnsi="Arial" w:cs="Arial"/>
          <w:color w:val="244061" w:themeColor="accent1" w:themeShade="80"/>
          <w:sz w:val="22"/>
          <w:szCs w:val="22"/>
          <w:lang w:val="en" w:eastAsia="en-GB"/>
        </w:rPr>
        <w:t>/experience</w:t>
      </w:r>
      <w:r w:rsidRPr="000E0F72">
        <w:rPr>
          <w:rFonts w:ascii="Arial" w:eastAsia="Times New Roman" w:hAnsi="Arial" w:cs="Arial"/>
          <w:color w:val="244061" w:themeColor="accent1" w:themeShade="80"/>
          <w:sz w:val="22"/>
          <w:szCs w:val="22"/>
          <w:lang w:val="en" w:eastAsia="en-GB"/>
        </w:rPr>
        <w:t xml:space="preserve"> </w:t>
      </w:r>
      <w:r w:rsidR="00920C49" w:rsidRPr="000E0F72">
        <w:rPr>
          <w:rFonts w:ascii="Arial" w:eastAsia="Times New Roman" w:hAnsi="Arial" w:cs="Arial"/>
          <w:color w:val="244061" w:themeColor="accent1" w:themeShade="80"/>
          <w:sz w:val="22"/>
          <w:szCs w:val="22"/>
          <w:lang w:val="en" w:eastAsia="en-GB"/>
        </w:rPr>
        <w:t xml:space="preserve">we’re looking for from applicants.  This information </w:t>
      </w:r>
      <w:r w:rsidRPr="000E0F72">
        <w:rPr>
          <w:rFonts w:ascii="Arial" w:eastAsia="Times New Roman" w:hAnsi="Arial" w:cs="Arial"/>
          <w:color w:val="244061" w:themeColor="accent1" w:themeShade="80"/>
          <w:sz w:val="22"/>
          <w:szCs w:val="22"/>
          <w:lang w:val="en" w:eastAsia="en-GB"/>
        </w:rPr>
        <w:t xml:space="preserve">should be read in conjunction with the job family </w:t>
      </w:r>
      <w:r w:rsidR="00920C49" w:rsidRPr="000E0F72">
        <w:rPr>
          <w:rFonts w:ascii="Arial" w:eastAsia="Times New Roman" w:hAnsi="Arial" w:cs="Arial"/>
          <w:color w:val="244061" w:themeColor="accent1" w:themeShade="80"/>
          <w:sz w:val="22"/>
          <w:szCs w:val="22"/>
          <w:lang w:val="en" w:eastAsia="en-GB"/>
        </w:rPr>
        <w:t>role profile that we’ve provided.</w:t>
      </w:r>
    </w:p>
    <w:p w:rsidR="00DF7984" w:rsidRPr="000E0F72" w:rsidRDefault="00DF7984" w:rsidP="007E42E0">
      <w:pPr>
        <w:shd w:val="clear" w:color="auto" w:fill="FFFFFF"/>
        <w:rPr>
          <w:rFonts w:ascii="Arial" w:eastAsia="Times New Roman" w:hAnsi="Arial" w:cs="Arial"/>
          <w:color w:val="244061" w:themeColor="accent1" w:themeShade="80"/>
          <w:sz w:val="22"/>
          <w:szCs w:val="22"/>
          <w:lang w:val="en" w:eastAsia="en-GB"/>
        </w:rPr>
      </w:pPr>
    </w:p>
    <w:p w:rsidR="007E42E0" w:rsidRPr="000E0F72" w:rsidRDefault="00920C49" w:rsidP="007E42E0">
      <w:pPr>
        <w:shd w:val="clear" w:color="auto" w:fill="FFFFFF"/>
        <w:rPr>
          <w:rFonts w:ascii="Arial" w:eastAsia="Times New Roman" w:hAnsi="Arial" w:cs="Arial"/>
          <w:color w:val="244061" w:themeColor="accent1" w:themeShade="80"/>
          <w:sz w:val="22"/>
          <w:szCs w:val="22"/>
          <w:lang w:val="en" w:eastAsia="en-GB"/>
        </w:rPr>
      </w:pPr>
      <w:r w:rsidRPr="000E0F72">
        <w:rPr>
          <w:rFonts w:ascii="Arial" w:eastAsia="Times New Roman" w:hAnsi="Arial" w:cs="Arial"/>
          <w:color w:val="244061" w:themeColor="accent1" w:themeShade="80"/>
          <w:sz w:val="22"/>
          <w:szCs w:val="22"/>
          <w:lang w:val="en" w:eastAsia="en-GB"/>
        </w:rPr>
        <w:t>In the Environment Agency, o</w:t>
      </w:r>
      <w:r w:rsidR="007E42E0" w:rsidRPr="000E0F72">
        <w:rPr>
          <w:rFonts w:ascii="Arial" w:eastAsia="Times New Roman" w:hAnsi="Arial" w:cs="Arial"/>
          <w:color w:val="244061" w:themeColor="accent1" w:themeShade="80"/>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E0F72" w:rsidRDefault="007E42E0" w:rsidP="007E42E0">
      <w:pPr>
        <w:shd w:val="clear" w:color="auto" w:fill="FFFFFF"/>
        <w:rPr>
          <w:rFonts w:ascii="Arial" w:eastAsia="Times New Roman" w:hAnsi="Arial" w:cs="Arial"/>
          <w:color w:val="244061" w:themeColor="accent1" w:themeShade="80"/>
          <w:sz w:val="22"/>
          <w:szCs w:val="22"/>
          <w:lang w:val="en" w:eastAsia="en-GB"/>
        </w:rPr>
      </w:pPr>
    </w:p>
    <w:p w:rsidR="00920C49" w:rsidRPr="000E0F72" w:rsidRDefault="00920C49" w:rsidP="00920C49">
      <w:pPr>
        <w:pStyle w:val="PlainText"/>
        <w:spacing w:after="120" w:line="276" w:lineRule="auto"/>
        <w:rPr>
          <w:rFonts w:ascii="Arial" w:eastAsia="Times New Roman" w:hAnsi="Arial" w:cs="Arial"/>
          <w:color w:val="244061" w:themeColor="accent1" w:themeShade="80"/>
          <w:sz w:val="22"/>
          <w:szCs w:val="22"/>
          <w:lang w:val="en" w:eastAsia="en-GB"/>
        </w:rPr>
      </w:pPr>
      <w:r w:rsidRPr="000E0F72">
        <w:rPr>
          <w:rFonts w:ascii="Arial" w:eastAsia="Times New Roman" w:hAnsi="Arial" w:cs="Arial"/>
          <w:color w:val="244061" w:themeColor="accent1" w:themeShade="80"/>
          <w:sz w:val="22"/>
          <w:szCs w:val="22"/>
          <w:lang w:val="en" w:eastAsia="en-GB"/>
        </w:rPr>
        <w:t xml:space="preserve">The role of </w:t>
      </w:r>
      <w:r w:rsidR="000E0F72" w:rsidRPr="000E0F72">
        <w:rPr>
          <w:rFonts w:ascii="Arial" w:eastAsia="Times New Roman" w:hAnsi="Arial" w:cs="Arial"/>
          <w:color w:val="244061" w:themeColor="accent1" w:themeShade="80"/>
          <w:sz w:val="22"/>
          <w:szCs w:val="22"/>
          <w:lang w:val="en" w:eastAsia="en-GB"/>
        </w:rPr>
        <w:t>Environmental Monitoring Officer 1</w:t>
      </w:r>
      <w:r w:rsidRPr="000E0F72">
        <w:rPr>
          <w:rFonts w:ascii="Arial" w:eastAsia="Times New Roman" w:hAnsi="Arial" w:cs="Arial"/>
          <w:color w:val="244061" w:themeColor="accent1" w:themeShade="80"/>
          <w:sz w:val="22"/>
          <w:szCs w:val="22"/>
          <w:lang w:val="en" w:eastAsia="en-GB"/>
        </w:rPr>
        <w:t xml:space="preserve"> fits into our </w:t>
      </w:r>
      <w:r w:rsidR="000E0F72" w:rsidRPr="000E0F72">
        <w:rPr>
          <w:rFonts w:ascii="Arial" w:eastAsia="Times New Roman" w:hAnsi="Arial" w:cs="Arial"/>
          <w:color w:val="244061" w:themeColor="accent1" w:themeShade="80"/>
          <w:sz w:val="22"/>
          <w:szCs w:val="22"/>
          <w:lang w:val="en" w:eastAsia="en-GB"/>
        </w:rPr>
        <w:t>Environment and Regulation</w:t>
      </w:r>
      <w:r w:rsidRPr="000E0F72">
        <w:rPr>
          <w:rFonts w:ascii="Arial" w:eastAsia="Times New Roman" w:hAnsi="Arial" w:cs="Arial"/>
          <w:color w:val="244061" w:themeColor="accent1" w:themeShade="80"/>
          <w:sz w:val="22"/>
          <w:szCs w:val="22"/>
          <w:lang w:val="en" w:eastAsia="en-GB"/>
        </w:rPr>
        <w:t xml:space="preserve"> job family at grade </w:t>
      </w:r>
      <w:r w:rsidR="000E0F72" w:rsidRPr="000E0F72">
        <w:rPr>
          <w:rFonts w:ascii="Arial" w:eastAsia="Times New Roman" w:hAnsi="Arial" w:cs="Arial"/>
          <w:color w:val="244061" w:themeColor="accent1" w:themeShade="80"/>
          <w:sz w:val="22"/>
          <w:szCs w:val="22"/>
          <w:lang w:val="en" w:eastAsia="en-GB"/>
        </w:rPr>
        <w:t>4</w:t>
      </w:r>
    </w:p>
    <w:p w:rsidR="007E42E0" w:rsidRPr="000E0F72" w:rsidRDefault="007E42E0" w:rsidP="007E42E0">
      <w:pPr>
        <w:shd w:val="clear" w:color="auto" w:fill="FFFFFF"/>
        <w:rPr>
          <w:rFonts w:ascii="Arial" w:eastAsia="Times New Roman" w:hAnsi="Arial" w:cs="Arial"/>
          <w:color w:val="244061" w:themeColor="accent1" w:themeShade="80"/>
          <w:sz w:val="22"/>
          <w:szCs w:val="22"/>
          <w:lang w:val="en" w:eastAsia="en-GB"/>
        </w:rPr>
      </w:pPr>
      <w:r w:rsidRPr="000E0F72">
        <w:rPr>
          <w:rFonts w:ascii="Arial" w:eastAsia="Times New Roman" w:hAnsi="Arial" w:cs="Arial"/>
          <w:color w:val="244061" w:themeColor="accent1" w:themeShade="80"/>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0E0F72" w:rsidRDefault="000E0F72" w:rsidP="00E5041C">
      <w:pPr>
        <w:pStyle w:val="PlainText"/>
        <w:spacing w:line="276" w:lineRule="auto"/>
        <w:rPr>
          <w:rFonts w:ascii="Arial" w:hAnsi="Arial" w:cs="Arial"/>
          <w:sz w:val="22"/>
          <w:szCs w:val="22"/>
        </w:rPr>
      </w:pPr>
      <w:r w:rsidRPr="000E0F72">
        <w:rPr>
          <w:rFonts w:ascii="Arial" w:hAnsi="Arial" w:cs="Arial"/>
          <w:sz w:val="22"/>
          <w:szCs w:val="22"/>
        </w:rPr>
        <w:t>The role will be based in Welwyn Garden City, but travelling to field locations across the relevant area is required and therefore the posts require a full UK driving licence to be held. For further details please contact – Colette Sales, Analysis &amp; Reporting Team Leader on 07919303061, or by email: Colette.sales@environment-agency.gov.uk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E0F7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0E0F72"/>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739FB"/>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884F-057E-4038-8131-67F02511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2019-09-09T08:19:00Z</dcterms:created>
  <dcterms:modified xsi:type="dcterms:W3CDTF">2019-09-09T08:32:00Z</dcterms:modified>
</cp:coreProperties>
</file>