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BB" w:rsidRDefault="00D86121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color w:val="03A953"/>
          <w:sz w:val="36"/>
        </w:rPr>
        <w:t xml:space="preserve">Job Family Role Profile: Business Services, Grade 4  </w:t>
      </w:r>
    </w:p>
    <w:p w:rsidR="005157BB" w:rsidRDefault="00D86121">
      <w:pPr>
        <w:spacing w:after="32" w:line="288" w:lineRule="auto"/>
        <w:ind w:left="715" w:right="-15" w:hanging="370"/>
      </w:pPr>
      <w:proofErr w:type="gramStart"/>
      <w:r>
        <w:rPr>
          <w:rFonts w:ascii="Segoe UI Symbol" w:eastAsia="Segoe UI Symbol" w:hAnsi="Segoe UI Symbol" w:cs="Segoe UI Symbol"/>
          <w:sz w:val="20"/>
        </w:rPr>
        <w:t>x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This is a generic role profile. It aims to outline the requirements of roles broadly within the job family and grade detailed above rather than provide the requirements of a specific job </w:t>
      </w:r>
    </w:p>
    <w:p w:rsidR="005157BB" w:rsidRDefault="00D86121">
      <w:pPr>
        <w:spacing w:after="0" w:line="288" w:lineRule="auto"/>
        <w:ind w:left="345" w:right="91" w:firstLine="0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This profile should be used as a template to help ‘frame’ the right size and shape of work undertaken locally </w:t>
      </w: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For further guidance on how to use job family role profiles effectively, please see the </w:t>
      </w:r>
      <w:proofErr w:type="spellStart"/>
      <w:r>
        <w:rPr>
          <w:i/>
          <w:sz w:val="20"/>
        </w:rPr>
        <w:t>Easinet</w:t>
      </w:r>
      <w:proofErr w:type="spellEnd"/>
      <w:r>
        <w:rPr>
          <w:i/>
          <w:sz w:val="20"/>
        </w:rPr>
        <w:t xml:space="preserve"> </w:t>
      </w:r>
    </w:p>
    <w:p w:rsidR="005157BB" w:rsidRDefault="00D86121">
      <w:pPr>
        <w:spacing w:after="338" w:line="259" w:lineRule="auto"/>
        <w:ind w:left="720" w:firstLine="0"/>
      </w:pPr>
      <w:r>
        <w:rPr>
          <w:i/>
        </w:rPr>
        <w:t xml:space="preserve"> </w:t>
      </w:r>
    </w:p>
    <w:p w:rsidR="005157BB" w:rsidRDefault="00D86121">
      <w:pPr>
        <w:pStyle w:val="Heading1"/>
        <w:ind w:left="103"/>
      </w:pPr>
      <w:r>
        <w:t xml:space="preserve">Job Family Description </w:t>
      </w:r>
    </w:p>
    <w:p w:rsidR="005157BB" w:rsidRDefault="00D86121">
      <w:pPr>
        <w:spacing w:after="122"/>
        <w:ind w:left="-15" w:firstLine="0"/>
      </w:pPr>
      <w:r>
        <w:t>Roles here enable th</w:t>
      </w:r>
      <w:r>
        <w:t xml:space="preserve">e smooth operation of our resources, business processes and organisation.  </w:t>
      </w:r>
    </w:p>
    <w:p w:rsidR="005157BB" w:rsidRDefault="00D86121">
      <w:pPr>
        <w:spacing w:after="119"/>
        <w:ind w:left="-15" w:firstLine="0"/>
      </w:pPr>
      <w:r>
        <w:t xml:space="preserve">They provide support, sometimes of a specialist nature, to specific Environment Agency functions/services or more widely across the organisation. </w:t>
      </w:r>
    </w:p>
    <w:p w:rsidR="005157BB" w:rsidRDefault="00D86121">
      <w:pPr>
        <w:spacing w:after="116"/>
        <w:ind w:left="-15" w:firstLine="0"/>
      </w:pPr>
      <w:r>
        <w:t>Roles in this job family span a v</w:t>
      </w:r>
      <w:r>
        <w:t xml:space="preserve">ariety of disciplines including, but not limited to; legal, estates, administration, business management, planning and co-ordination, systems support, etc. and cover a range of grades. </w:t>
      </w:r>
    </w:p>
    <w:p w:rsidR="005157BB" w:rsidRDefault="00D86121">
      <w:pPr>
        <w:spacing w:after="335" w:line="259" w:lineRule="auto"/>
        <w:ind w:left="0" w:firstLine="0"/>
      </w:pPr>
      <w:r>
        <w:t xml:space="preserve"> </w:t>
      </w:r>
    </w:p>
    <w:p w:rsidR="005157BB" w:rsidRDefault="00D86121">
      <w:pPr>
        <w:pStyle w:val="Heading1"/>
        <w:ind w:left="103" w:right="92"/>
      </w:pPr>
      <w:r>
        <w:t xml:space="preserve">Purpose Statement </w:t>
      </w:r>
    </w:p>
    <w:p w:rsidR="005157BB" w:rsidRDefault="00D86121">
      <w:pPr>
        <w:shd w:val="clear" w:color="auto" w:fill="8CD8B1"/>
        <w:spacing w:after="141" w:line="259" w:lineRule="auto"/>
        <w:ind w:left="103" w:right="92" w:hanging="10"/>
        <w:jc w:val="both"/>
      </w:pPr>
      <w:r>
        <w:rPr>
          <w:b/>
          <w:sz w:val="20"/>
        </w:rPr>
        <w:t>The contribution and key purpose of roles in this job family at this grade. It indicates the typical degree of independence these roles hold. Note: names of roles are intended to illustrate the type of roles at this grade and are not related to job title.</w:t>
      </w:r>
      <w:r>
        <w:rPr>
          <w:b/>
          <w:color w:val="03A953"/>
          <w:sz w:val="28"/>
        </w:rPr>
        <w:t xml:space="preserve"> </w:t>
      </w:r>
    </w:p>
    <w:p w:rsidR="005157BB" w:rsidRDefault="00D86121">
      <w:pPr>
        <w:spacing w:after="116"/>
        <w:ind w:left="-15" w:firstLine="0"/>
      </w:pPr>
      <w:r>
        <w:t>Acts as officer or analyst providing specialist advice and / or activities to support the Environment Agency’s business objectives and maintain our professional status.</w:t>
      </w:r>
      <w:r>
        <w:rPr>
          <w:b/>
        </w:rPr>
        <w:t xml:space="preserve"> </w:t>
      </w:r>
    </w:p>
    <w:p w:rsidR="005157BB" w:rsidRDefault="00D86121">
      <w:pPr>
        <w:spacing w:after="123"/>
        <w:ind w:left="-15" w:firstLine="0"/>
      </w:pPr>
      <w:r>
        <w:t>This group also includes senior administrative staff working across the wider organis</w:t>
      </w:r>
      <w:r>
        <w:t>ation.</w:t>
      </w:r>
      <w:r>
        <w:rPr>
          <w:b/>
        </w:rPr>
        <w:t xml:space="preserve"> </w:t>
      </w:r>
    </w:p>
    <w:p w:rsidR="005157BB" w:rsidRDefault="00D86121">
      <w:pPr>
        <w:spacing w:after="119"/>
        <w:ind w:left="-15" w:firstLine="0"/>
      </w:pPr>
      <w:r>
        <w:t>Roles are characterised by the requirement to work proactively, seeking out information and keeping customers and service users appraised of progress.</w:t>
      </w:r>
      <w:r>
        <w:rPr>
          <w:b/>
        </w:rPr>
        <w:t xml:space="preserve"> </w:t>
      </w:r>
    </w:p>
    <w:p w:rsidR="005157BB" w:rsidRDefault="00D86121">
      <w:pPr>
        <w:spacing w:after="119"/>
        <w:ind w:left="-15" w:firstLine="0"/>
      </w:pPr>
      <w:r>
        <w:t>Typically these roles have autonomy to work within established processes and procedures but refe</w:t>
      </w:r>
      <w:r>
        <w:t>r to others and are subject to supervision.</w:t>
      </w:r>
      <w:r>
        <w:rPr>
          <w:b/>
        </w:rPr>
        <w:t xml:space="preserve"> </w:t>
      </w:r>
    </w:p>
    <w:p w:rsidR="005157BB" w:rsidRDefault="00D86121">
      <w:pPr>
        <w:spacing w:after="148" w:line="259" w:lineRule="auto"/>
        <w:ind w:left="0" w:firstLine="0"/>
      </w:pPr>
      <w:r>
        <w:t xml:space="preserve"> </w:t>
      </w:r>
    </w:p>
    <w:p w:rsidR="005157BB" w:rsidRDefault="00D86121">
      <w:pPr>
        <w:spacing w:after="151" w:line="259" w:lineRule="auto"/>
        <w:ind w:left="0" w:firstLine="0"/>
      </w:pPr>
      <w:r>
        <w:t xml:space="preserve"> </w:t>
      </w:r>
    </w:p>
    <w:p w:rsidR="005157BB" w:rsidRDefault="00D86121">
      <w:pPr>
        <w:spacing w:after="148" w:line="259" w:lineRule="auto"/>
        <w:ind w:left="0" w:firstLine="0"/>
      </w:pPr>
      <w:r>
        <w:t xml:space="preserve"> </w:t>
      </w:r>
    </w:p>
    <w:p w:rsidR="005157BB" w:rsidRDefault="00D86121">
      <w:pPr>
        <w:spacing w:after="151" w:line="259" w:lineRule="auto"/>
        <w:ind w:left="0" w:firstLine="0"/>
      </w:pPr>
      <w:r>
        <w:t xml:space="preserve"> </w:t>
      </w:r>
    </w:p>
    <w:p w:rsidR="005157BB" w:rsidRDefault="00D86121">
      <w:pPr>
        <w:spacing w:after="148" w:line="259" w:lineRule="auto"/>
        <w:ind w:left="0" w:firstLine="0"/>
      </w:pPr>
      <w:r>
        <w:t xml:space="preserve"> </w:t>
      </w:r>
    </w:p>
    <w:p w:rsidR="005157BB" w:rsidRDefault="00D86121">
      <w:pPr>
        <w:spacing w:after="151" w:line="259" w:lineRule="auto"/>
        <w:ind w:left="0" w:firstLine="0"/>
      </w:pPr>
      <w:r>
        <w:t xml:space="preserve"> </w:t>
      </w:r>
    </w:p>
    <w:p w:rsidR="005157BB" w:rsidRDefault="00D86121">
      <w:pPr>
        <w:spacing w:after="148" w:line="259" w:lineRule="auto"/>
        <w:ind w:left="0" w:firstLine="0"/>
      </w:pPr>
      <w:r>
        <w:t xml:space="preserve"> </w:t>
      </w:r>
    </w:p>
    <w:p w:rsidR="005157BB" w:rsidRDefault="00D86121">
      <w:pPr>
        <w:spacing w:after="0" w:line="259" w:lineRule="auto"/>
        <w:ind w:left="0" w:firstLine="0"/>
      </w:pPr>
      <w:r>
        <w:t xml:space="preserve"> </w:t>
      </w:r>
    </w:p>
    <w:p w:rsidR="005157BB" w:rsidRDefault="00D86121">
      <w:pPr>
        <w:pStyle w:val="Heading1"/>
        <w:ind w:left="103" w:right="92"/>
      </w:pPr>
      <w:r>
        <w:lastRenderedPageBreak/>
        <w:t xml:space="preserve">Representative Accountabilities </w:t>
      </w:r>
    </w:p>
    <w:p w:rsidR="005157BB" w:rsidRDefault="00D86121">
      <w:pPr>
        <w:shd w:val="clear" w:color="auto" w:fill="8CD8B1"/>
        <w:spacing w:after="183" w:line="259" w:lineRule="auto"/>
        <w:ind w:left="103" w:right="92" w:hanging="10"/>
        <w:jc w:val="both"/>
      </w:pPr>
      <w:r>
        <w:rPr>
          <w:b/>
          <w:sz w:val="20"/>
        </w:rPr>
        <w:t>The key areas of work and responsibilities for these roles. Points identify typical areas of outputs and suggest anticipated results but are not exhaustive or specific.</w:t>
      </w:r>
      <w:r>
        <w:rPr>
          <w:b/>
          <w:color w:val="03A953"/>
          <w:sz w:val="28"/>
        </w:rPr>
        <w:t xml:space="preserve">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Provides advice, support and guidance within a specialist area of business activity. Sometimes this may require handling a portfolio of work.</w:t>
      </w:r>
      <w:r>
        <w:rPr>
          <w:b/>
        </w:rPr>
        <w:t xml:space="preserve"> </w:t>
      </w:r>
    </w:p>
    <w:p w:rsidR="005157BB" w:rsidRDefault="00D86121">
      <w:pPr>
        <w:ind w:left="353"/>
      </w:pPr>
      <w:r>
        <w:rPr>
          <w:rFonts w:ascii="Segoe UI Symbol" w:eastAsia="Segoe UI Symbol" w:hAnsi="Segoe UI Symbol" w:cs="Segoe UI Symbol"/>
        </w:rPr>
        <w:t>x</w:t>
      </w:r>
      <w:r>
        <w:t xml:space="preserve"> </w:t>
      </w:r>
      <w:r>
        <w:tab/>
        <w:t xml:space="preserve">Uses information, sometimes from a range of sources, to analyse, interpret and make recommendations for the </w:t>
      </w:r>
      <w:r>
        <w:t>improvement of the Environment Agency’s business and management activities.</w:t>
      </w:r>
      <w:r>
        <w:rPr>
          <w:b/>
        </w:rPr>
        <w:t xml:space="preserve">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Undertakes and completes distinct tasks in support of the organisation and its operations, working proactively to understand the scope of work. Ensures regular updates are prov</w:t>
      </w:r>
      <w:r>
        <w:t>ided and appropriately escalates issues. In some cases this may involve working directly with service users.</w:t>
      </w:r>
      <w:r>
        <w:rPr>
          <w:b/>
        </w:rPr>
        <w:t xml:space="preserve">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Plans and manages progress of work and/or projects. This may involve managing internal or external resources to ensure progress is in line with</w:t>
      </w:r>
      <w:r>
        <w:t xml:space="preserve"> plans. Identifies gaps in the delivery of priorities and takes appropriate action to resolve issues.</w:t>
      </w:r>
      <w:r>
        <w:rPr>
          <w:b/>
        </w:rPr>
        <w:t xml:space="preserve">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Builds and sustains effective relationships with customers and service users to enable effective responses for their needs, engaging and challenging w</w:t>
      </w:r>
      <w:r>
        <w:t>here required.</w:t>
      </w:r>
      <w:r>
        <w:rPr>
          <w:b/>
        </w:rPr>
        <w:t xml:space="preserve"> </w:t>
      </w:r>
    </w:p>
    <w:p w:rsidR="005157BB" w:rsidRDefault="00D86121">
      <w:pPr>
        <w:tabs>
          <w:tab w:val="center" w:pos="3456"/>
        </w:tabs>
        <w:spacing w:after="83"/>
        <w:ind w:left="-15" w:firstLine="0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Maintains and shares knowledge within own area of expertise.</w:t>
      </w:r>
      <w:r>
        <w:rPr>
          <w:b/>
        </w:rPr>
        <w:t xml:space="preserve"> </w:t>
      </w:r>
    </w:p>
    <w:p w:rsidR="005157BB" w:rsidRDefault="00D86121">
      <w:pPr>
        <w:spacing w:after="338" w:line="259" w:lineRule="auto"/>
        <w:ind w:left="66" w:firstLine="0"/>
      </w:pPr>
      <w:r>
        <w:rPr>
          <w:b/>
        </w:rPr>
        <w:t xml:space="preserve"> </w:t>
      </w:r>
    </w:p>
    <w:p w:rsidR="005157BB" w:rsidRDefault="00D86121">
      <w:pPr>
        <w:pStyle w:val="Heading1"/>
        <w:ind w:left="103" w:right="92"/>
      </w:pPr>
      <w:r>
        <w:t xml:space="preserve">Typical skills, knowledge and experience  </w:t>
      </w:r>
    </w:p>
    <w:p w:rsidR="005157BB" w:rsidRDefault="00D86121">
      <w:pPr>
        <w:shd w:val="clear" w:color="auto" w:fill="8CD8B1"/>
        <w:spacing w:after="258" w:line="259" w:lineRule="auto"/>
        <w:ind w:left="103" w:right="92" w:hanging="10"/>
        <w:jc w:val="both"/>
      </w:pPr>
      <w:r>
        <w:rPr>
          <w:b/>
          <w:sz w:val="20"/>
        </w:rPr>
        <w:t xml:space="preserve">The knowledge, skills and experience indicated usually reflect the minimum levels required for competent performance in the role. </w:t>
      </w:r>
      <w:r>
        <w:rPr>
          <w:b/>
          <w:sz w:val="20"/>
        </w:rPr>
        <w:t>Due to the generic nature of job family profiles, detailed requirements need to be specified in supporting documentation, such as the advert.</w:t>
      </w:r>
      <w:r>
        <w:rPr>
          <w:b/>
          <w:color w:val="03A953"/>
          <w:sz w:val="20"/>
        </w:rPr>
        <w:t xml:space="preserve"> </w:t>
      </w:r>
    </w:p>
    <w:p w:rsidR="005157BB" w:rsidRDefault="00D86121">
      <w:pPr>
        <w:ind w:left="-15" w:right="219" w:firstLine="0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Roles require specialised knowledge based on experience and / or suitable qualifications. Depending on the rol</w:t>
      </w:r>
      <w:r>
        <w:t xml:space="preserve">e, this usually entails professional / specialist business expertise relevant to role requirements. </w:t>
      </w: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 xml:space="preserve">Requires depth of knowledge that enables working authoritatively within a business support environment. </w:t>
      </w: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Required to use judgement / experience to tack</w:t>
      </w:r>
      <w:r>
        <w:t xml:space="preserve">le routine issues, may seek advice on more complex problems. </w:t>
      </w:r>
    </w:p>
    <w:p w:rsidR="005157BB" w:rsidRDefault="00D86121">
      <w:pPr>
        <w:tabs>
          <w:tab w:val="center" w:pos="2599"/>
        </w:tabs>
        <w:spacing w:after="117"/>
        <w:ind w:left="-15" w:firstLine="0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 xml:space="preserve">Possibly requires project management skills. </w:t>
      </w:r>
    </w:p>
    <w:p w:rsidR="005157BB" w:rsidRDefault="00D86121">
      <w:pPr>
        <w:spacing w:after="116"/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 xml:space="preserve">Roles may require a graduate qualification in a relevant field, suitable vocational qualifications or equivalent experience. </w:t>
      </w:r>
    </w:p>
    <w:p w:rsidR="005157BB" w:rsidRDefault="00D86121">
      <w:pPr>
        <w:spacing w:after="148" w:line="259" w:lineRule="auto"/>
        <w:ind w:left="1" w:firstLine="0"/>
      </w:pPr>
      <w:r>
        <w:rPr>
          <w:b/>
        </w:rPr>
        <w:t xml:space="preserve"> </w:t>
      </w:r>
    </w:p>
    <w:p w:rsidR="005157BB" w:rsidRDefault="00D86121">
      <w:pPr>
        <w:spacing w:after="0" w:line="259" w:lineRule="auto"/>
        <w:ind w:left="1" w:firstLine="0"/>
      </w:pPr>
      <w:r>
        <w:rPr>
          <w:b/>
        </w:rPr>
        <w:t xml:space="preserve"> </w:t>
      </w:r>
    </w:p>
    <w:p w:rsidR="005157BB" w:rsidRDefault="00D86121">
      <w:pPr>
        <w:pStyle w:val="Heading1"/>
        <w:ind w:left="103" w:right="92"/>
      </w:pPr>
      <w:r>
        <w:lastRenderedPageBreak/>
        <w:t xml:space="preserve">Expectations for these roles  </w:t>
      </w:r>
    </w:p>
    <w:p w:rsidR="005157BB" w:rsidRDefault="00D86121">
      <w:pPr>
        <w:shd w:val="clear" w:color="auto" w:fill="8CD8B1"/>
        <w:spacing w:after="141" w:line="259" w:lineRule="auto"/>
        <w:ind w:left="103" w:right="92" w:hanging="10"/>
        <w:jc w:val="both"/>
      </w:pPr>
      <w:r>
        <w:rPr>
          <w:b/>
          <w:sz w:val="20"/>
        </w:rPr>
        <w:t xml:space="preserve">Sets relevant expectations for roles by grade, including health and safety, equality and diversity, communications required, quality assurance and level of organisational wide understanding required for role. This section is </w:t>
      </w:r>
      <w:r>
        <w:rPr>
          <w:b/>
          <w:sz w:val="20"/>
        </w:rPr>
        <w:t>common to all job families at this grade.</w:t>
      </w:r>
      <w:r>
        <w:rPr>
          <w:b/>
          <w:color w:val="03A953"/>
          <w:sz w:val="28"/>
        </w:rPr>
        <w:t xml:space="preserve"> </w:t>
      </w:r>
    </w:p>
    <w:p w:rsidR="005157BB" w:rsidRDefault="00D86121">
      <w:pPr>
        <w:spacing w:after="119" w:line="299" w:lineRule="auto"/>
        <w:ind w:left="-15" w:right="312" w:firstLine="0"/>
        <w:jc w:val="both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Encourages and develops a positive health, safety &amp; wellbeing culture within the team. Delivers work programmes safely.  </w:t>
      </w:r>
      <w:r>
        <w:rPr>
          <w:b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Promotes inclusion by respecting differences in our workforce and works to build a supp</w:t>
      </w:r>
      <w:r>
        <w:t>ortive &amp; engaging workplace.</w:t>
      </w:r>
      <w:r>
        <w:rPr>
          <w:b/>
        </w:rPr>
        <w:t xml:space="preserve">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Able to communicate with a wide audience and explain technical issues to non-technical colleagues and partners.</w:t>
      </w:r>
      <w:r>
        <w:rPr>
          <w:b/>
        </w:rPr>
        <w:t xml:space="preserve">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Uses judgement in delivery of business activities that meet the needs of customers and fulfil required stand</w:t>
      </w:r>
      <w:r>
        <w:t>ards and service levels.</w:t>
      </w:r>
      <w:r>
        <w:rPr>
          <w:b/>
        </w:rPr>
        <w:t xml:space="preserve"> </w:t>
      </w:r>
    </w:p>
    <w:p w:rsidR="005157BB" w:rsidRDefault="00D86121">
      <w:pPr>
        <w:spacing w:after="118"/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Understands colleague priorities, operational context, and their contribution to environmental outcomes. Able to describe wider organisation and its services to others</w:t>
      </w:r>
      <w:r>
        <w:rPr>
          <w:color w:val="FF0000"/>
        </w:rPr>
        <w:t>.</w:t>
      </w:r>
      <w:r>
        <w:rPr>
          <w:b/>
          <w:color w:val="FF0000"/>
        </w:rPr>
        <w:t xml:space="preserve"> </w:t>
      </w:r>
    </w:p>
    <w:p w:rsidR="005157BB" w:rsidRDefault="00D86121">
      <w:pPr>
        <w:spacing w:after="336" w:line="259" w:lineRule="auto"/>
        <w:ind w:left="0" w:firstLine="0"/>
      </w:pPr>
      <w:r>
        <w:t xml:space="preserve"> </w:t>
      </w:r>
    </w:p>
    <w:p w:rsidR="005157BB" w:rsidRDefault="00D86121">
      <w:pPr>
        <w:pStyle w:val="Heading1"/>
        <w:pBdr>
          <w:bottom w:val="single" w:sz="4" w:space="0" w:color="FFFFFF"/>
        </w:pBdr>
        <w:ind w:left="48" w:firstLine="0"/>
      </w:pPr>
      <w:r>
        <w:t xml:space="preserve">Grade Distinction  </w:t>
      </w:r>
    </w:p>
    <w:p w:rsidR="005157BB" w:rsidRDefault="00D86121">
      <w:pPr>
        <w:pBdr>
          <w:bottom w:val="single" w:sz="4" w:space="0" w:color="FFFFFF"/>
        </w:pBdr>
        <w:shd w:val="clear" w:color="auto" w:fill="8CD8B1"/>
        <w:spacing w:after="183" w:line="249" w:lineRule="auto"/>
        <w:ind w:left="48" w:firstLine="0"/>
      </w:pPr>
      <w:r>
        <w:rPr>
          <w:b/>
          <w:sz w:val="20"/>
        </w:rPr>
        <w:t>Outlines the difference in expectations and/or accountabilities for roles at grade above and below this profile. This section is common to all job families at this grade.</w:t>
      </w:r>
      <w:r>
        <w:rPr>
          <w:b/>
          <w:color w:val="03A953"/>
          <w:sz w:val="28"/>
        </w:rPr>
        <w:t xml:space="preserve"> </w:t>
      </w:r>
    </w:p>
    <w:p w:rsidR="005157BB" w:rsidRDefault="00D86121">
      <w:pPr>
        <w:tabs>
          <w:tab w:val="center" w:pos="6227"/>
        </w:tabs>
        <w:spacing w:after="0" w:line="259" w:lineRule="auto"/>
        <w:ind w:left="0" w:firstLine="0"/>
      </w:pPr>
      <w:r>
        <w:rPr>
          <w:b/>
        </w:rPr>
        <w:t>Roles at grade 3:</w:t>
      </w:r>
      <w:r>
        <w:t xml:space="preserve"> </w:t>
      </w:r>
      <w:r>
        <w:tab/>
      </w:r>
      <w:r>
        <w:rPr>
          <w:b/>
        </w:rPr>
        <w:t>Roles at grade 5:</w:t>
      </w:r>
      <w:r>
        <w:t xml:space="preserve"> </w:t>
      </w:r>
    </w:p>
    <w:p w:rsidR="005157BB" w:rsidRDefault="005157BB">
      <w:pPr>
        <w:sectPr w:rsidR="005157BB">
          <w:headerReference w:type="even" r:id="rId6"/>
          <w:headerReference w:type="default" r:id="rId7"/>
          <w:headerReference w:type="first" r:id="rId8"/>
          <w:pgSz w:w="11900" w:h="16840"/>
          <w:pgMar w:top="2980" w:right="715" w:bottom="1087" w:left="720" w:header="711" w:footer="720" w:gutter="0"/>
          <w:cols w:space="720"/>
        </w:sectPr>
      </w:pPr>
    </w:p>
    <w:p w:rsidR="005157BB" w:rsidRDefault="00D86121">
      <w:pPr>
        <w:ind w:left="574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Works within well-defined procedures where decision making is based on a range of options.</w:t>
      </w:r>
      <w:r>
        <w:rPr>
          <w:b/>
        </w:rPr>
        <w:t xml:space="preserve"> </w:t>
      </w:r>
    </w:p>
    <w:p w:rsidR="005157BB" w:rsidRDefault="00D86121">
      <w:pPr>
        <w:tabs>
          <w:tab w:val="center" w:pos="257"/>
          <w:tab w:val="center" w:pos="2719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 xml:space="preserve">Undertake interpretation and straightforward </w:t>
      </w:r>
    </w:p>
    <w:p w:rsidR="005157BB" w:rsidRDefault="00D86121">
      <w:pPr>
        <w:ind w:left="567" w:firstLine="0"/>
      </w:pPr>
      <w:proofErr w:type="gramStart"/>
      <w:r>
        <w:t>analyses</w:t>
      </w:r>
      <w:proofErr w:type="gramEnd"/>
      <w:r>
        <w:t xml:space="preserve"> of information and data. </w:t>
      </w:r>
      <w:r>
        <w:rPr>
          <w:b/>
        </w:rPr>
        <w:t xml:space="preserve"> </w:t>
      </w:r>
    </w:p>
    <w:p w:rsidR="005157BB" w:rsidRDefault="00D86121">
      <w:pPr>
        <w:ind w:left="575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 xml:space="preserve">Usually co-ordinate and collate data and information. </w:t>
      </w:r>
      <w:r>
        <w:rPr>
          <w:b/>
        </w:rPr>
        <w:t xml:space="preserve"> </w:t>
      </w:r>
    </w:p>
    <w:p w:rsidR="005157BB" w:rsidRDefault="00D86121">
      <w:pPr>
        <w:tabs>
          <w:tab w:val="center" w:pos="257"/>
          <w:tab w:val="center" w:pos="2567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 xml:space="preserve">Interact with customers and stakeholders </w:t>
      </w:r>
    </w:p>
    <w:p w:rsidR="005157BB" w:rsidRDefault="00D86121">
      <w:pPr>
        <w:spacing w:after="152" w:line="259" w:lineRule="auto"/>
        <w:ind w:left="104" w:firstLine="0"/>
        <w:jc w:val="center"/>
      </w:pPr>
      <w:proofErr w:type="gramStart"/>
      <w:r>
        <w:t>rather</w:t>
      </w:r>
      <w:proofErr w:type="gramEnd"/>
      <w:r>
        <w:t xml:space="preserve"> than ‘own’ or manage relationships.</w:t>
      </w:r>
      <w:r>
        <w:rPr>
          <w:b/>
        </w:rPr>
        <w:t xml:space="preserve"> </w:t>
      </w:r>
    </w:p>
    <w:p w:rsidR="005157BB" w:rsidRDefault="00D86121">
      <w:pPr>
        <w:spacing w:after="250"/>
        <w:ind w:left="574"/>
      </w:pPr>
      <w:r>
        <w:rPr>
          <w:rFonts w:ascii="Segoe UI Symbol" w:eastAsia="Segoe UI Symbol" w:hAnsi="Segoe UI Symbol" w:cs="Segoe UI Symbol"/>
          <w:sz w:val="20"/>
        </w:rPr>
        <w:t>x</w:t>
      </w:r>
      <w:r>
        <w:rPr>
          <w:sz w:val="20"/>
        </w:rPr>
        <w:t xml:space="preserve"> </w:t>
      </w:r>
      <w:r>
        <w:rPr>
          <w:sz w:val="20"/>
        </w:rPr>
        <w:tab/>
      </w:r>
      <w:r>
        <w:t>Usually require specific on the job training and / or experience to carry out routine activities, whereas</w:t>
      </w:r>
      <w:r>
        <w:t xml:space="preserve"> roles at this grade usually require background knowledge associated with previous practical experience or specialised training. </w:t>
      </w:r>
      <w:r>
        <w:rPr>
          <w:b/>
          <w:i/>
          <w:sz w:val="20"/>
        </w:rPr>
        <w:t xml:space="preserve"> </w:t>
      </w:r>
    </w:p>
    <w:p w:rsidR="005157BB" w:rsidRDefault="00D86121">
      <w:pPr>
        <w:spacing w:after="0" w:line="259" w:lineRule="auto"/>
        <w:ind w:left="0" w:firstLine="0"/>
      </w:pPr>
      <w:r>
        <w:t xml:space="preserve">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 xml:space="preserve">Manage a range of issues requiring consideration of broader practices rather than process or policy.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Require a level</w:t>
      </w:r>
      <w:r>
        <w:t xml:space="preserve"> of specialist knowledge that is usually gained through extensive practical experience or academic qualification. </w:t>
      </w:r>
    </w:p>
    <w:p w:rsidR="005157BB" w:rsidRDefault="00D86121">
      <w:pPr>
        <w:spacing w:after="119" w:line="299" w:lineRule="auto"/>
        <w:ind w:left="355" w:right="86" w:hanging="370"/>
        <w:jc w:val="both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Usually require strong grasp of theoretical principle determining activity within their field of activity.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Are likely to lead the produ</w:t>
      </w:r>
      <w:r>
        <w:t xml:space="preserve">ction of documentation and advice. </w:t>
      </w:r>
    </w:p>
    <w:p w:rsidR="005157BB" w:rsidRDefault="00D86121">
      <w:pPr>
        <w:ind w:left="353"/>
      </w:pPr>
      <w:proofErr w:type="gramStart"/>
      <w:r>
        <w:rPr>
          <w:rFonts w:ascii="Segoe UI Symbol" w:eastAsia="Segoe UI Symbol" w:hAnsi="Segoe UI Symbol" w:cs="Segoe UI Symbol"/>
        </w:rPr>
        <w:t>x</w:t>
      </w:r>
      <w:proofErr w:type="gramEnd"/>
      <w:r>
        <w:t xml:space="preserve"> </w:t>
      </w:r>
      <w:r>
        <w:tab/>
        <w:t>Develop and further relationships with customers and stakeholders.</w:t>
      </w:r>
      <w:r>
        <w:rPr>
          <w:i/>
          <w:sz w:val="20"/>
        </w:rPr>
        <w:t xml:space="preserve"> </w:t>
      </w:r>
      <w:r>
        <w:t xml:space="preserve"> </w:t>
      </w:r>
    </w:p>
    <w:sectPr w:rsidR="005157BB">
      <w:type w:val="continuous"/>
      <w:pgSz w:w="11900" w:h="16840"/>
      <w:pgMar w:top="1440" w:right="944" w:bottom="1440" w:left="720" w:header="720" w:footer="720" w:gutter="0"/>
      <w:cols w:num="2" w:space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6121">
      <w:pPr>
        <w:spacing w:after="0" w:line="240" w:lineRule="auto"/>
      </w:pPr>
      <w:r>
        <w:separator/>
      </w:r>
    </w:p>
  </w:endnote>
  <w:endnote w:type="continuationSeparator" w:id="0">
    <w:p w:rsidR="00000000" w:rsidRDefault="00D8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6121">
      <w:pPr>
        <w:spacing w:after="0" w:line="240" w:lineRule="auto"/>
      </w:pPr>
      <w:r>
        <w:separator/>
      </w:r>
    </w:p>
  </w:footnote>
  <w:footnote w:type="continuationSeparator" w:id="0">
    <w:p w:rsidR="00000000" w:rsidRDefault="00D8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5157BB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Grade :  4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Profile reference:BS04 </w:t>
          </w:r>
        </w:p>
      </w:tc>
    </w:tr>
    <w:tr w:rsidR="005157BB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Doc Version: V1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Date latest version: 03/01/2018 </w:t>
          </w:r>
        </w:p>
      </w:tc>
    </w:tr>
  </w:tbl>
  <w:p w:rsidR="005157BB" w:rsidRDefault="00D86121">
    <w:pPr>
      <w:spacing w:after="419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37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:rsidR="005157BB" w:rsidRDefault="00D86121">
    <w:pPr>
      <w:spacing w:after="0" w:line="259" w:lineRule="auto"/>
      <w:ind w:left="0" w:firstLine="0"/>
    </w:pPr>
    <w:r>
      <w:rPr>
        <w:rFonts w:ascii="Calibri" w:eastAsia="Calibri" w:hAnsi="Calibri" w:cs="Calibri"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5157BB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Grade :  4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Profile reference:BS04 </w:t>
          </w:r>
        </w:p>
      </w:tc>
    </w:tr>
    <w:tr w:rsidR="005157BB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Doc Version: V1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Date latest version: 03/01/2018 </w:t>
          </w:r>
        </w:p>
      </w:tc>
    </w:tr>
  </w:tbl>
  <w:p w:rsidR="005157BB" w:rsidRDefault="00D86121">
    <w:pPr>
      <w:spacing w:after="419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:rsidR="005157BB" w:rsidRDefault="00D86121">
    <w:pPr>
      <w:spacing w:after="0" w:line="259" w:lineRule="auto"/>
      <w:ind w:left="0" w:firstLine="0"/>
    </w:pPr>
    <w:r>
      <w:rPr>
        <w:rFonts w:ascii="Calibri" w:eastAsia="Calibri" w:hAnsi="Calibri" w:cs="Calibri"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725" w:tblpY="2186"/>
      <w:tblOverlap w:val="never"/>
      <w:tblW w:w="10457" w:type="dxa"/>
      <w:tblInd w:w="0" w:type="dxa"/>
      <w:tblCellMar>
        <w:top w:w="42" w:type="dxa"/>
        <w:left w:w="108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89"/>
      <w:gridCol w:w="5268"/>
    </w:tblGrid>
    <w:tr w:rsidR="005157BB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Grade :  4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Profile reference:BS04 </w:t>
          </w:r>
        </w:p>
      </w:tc>
    </w:tr>
    <w:tr w:rsidR="005157BB">
      <w:trPr>
        <w:trHeight w:val="240"/>
      </w:trPr>
      <w:tc>
        <w:tcPr>
          <w:tcW w:w="518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Doc Version: V1 </w:t>
          </w:r>
        </w:p>
      </w:tc>
      <w:tc>
        <w:tcPr>
          <w:tcW w:w="5268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:rsidR="005157BB" w:rsidRDefault="00D86121">
          <w:pPr>
            <w:spacing w:after="0" w:line="259" w:lineRule="auto"/>
            <w:ind w:left="0" w:firstLine="0"/>
          </w:pPr>
          <w:r>
            <w:rPr>
              <w:color w:val="808080"/>
              <w:sz w:val="20"/>
            </w:rPr>
            <w:t xml:space="preserve">Date latest version: 03/01/2018 </w:t>
          </w:r>
        </w:p>
      </w:tc>
    </w:tr>
  </w:tbl>
  <w:p w:rsidR="005157BB" w:rsidRDefault="00D86121">
    <w:pPr>
      <w:spacing w:after="419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4646295</wp:posOffset>
          </wp:positionH>
          <wp:positionV relativeFrom="page">
            <wp:posOffset>451231</wp:posOffset>
          </wp:positionV>
          <wp:extent cx="2447925" cy="9239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:rsidR="005157BB" w:rsidRDefault="00D86121">
    <w:pPr>
      <w:spacing w:after="0" w:line="259" w:lineRule="auto"/>
      <w:ind w:left="0" w:firstLine="0"/>
    </w:pPr>
    <w:r>
      <w:rPr>
        <w:rFonts w:ascii="Calibri" w:eastAsia="Calibri" w:hAnsi="Calibri" w:cs="Calibri"/>
        <w:i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BB"/>
    <w:rsid w:val="005157BB"/>
    <w:rsid w:val="00D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32A42-6DD4-4C3B-A2D9-C1BD36F8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6" w:line="290" w:lineRule="auto"/>
      <w:ind w:left="368" w:hanging="368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8CD8B1"/>
      <w:spacing w:after="0"/>
      <w:ind w:left="118" w:hanging="10"/>
      <w:outlineLvl w:val="0"/>
    </w:pPr>
    <w:rPr>
      <w:rFonts w:ascii="Arial" w:eastAsia="Arial" w:hAnsi="Arial" w:cs="Arial"/>
      <w:b/>
      <w:color w:val="03A95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3A95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REFBUILD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Newton </dc:creator>
  <cp:keywords/>
  <cp:lastModifiedBy>Jacqui Newton </cp:lastModifiedBy>
  <cp:revision>2</cp:revision>
  <dcterms:created xsi:type="dcterms:W3CDTF">2019-11-27T09:50:00Z</dcterms:created>
  <dcterms:modified xsi:type="dcterms:W3CDTF">2019-11-27T09:50:00Z</dcterms:modified>
</cp:coreProperties>
</file>