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8C7455">
      <w:pPr>
        <w:rPr>
          <w:rFonts w:ascii="Arial" w:hAnsi="Arial" w:cs="Arial"/>
          <w:color w:val="004C84"/>
          <w:sz w:val="72"/>
          <w:szCs w:val="72"/>
        </w:rPr>
      </w:pPr>
      <w:r w:rsidRPr="008C7455">
        <w:rPr>
          <w:rFonts w:ascii="Arial" w:hAnsi="Arial" w:cs="Arial"/>
          <w:color w:val="004C84"/>
          <w:sz w:val="72"/>
          <w:szCs w:val="72"/>
        </w:rPr>
        <w:t>Environment Officer - Land &amp; Water (A or B)</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-386715</wp:posOffset>
                </wp:positionH>
                <wp:positionV relativeFrom="paragraph">
                  <wp:posOffset>4846956</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30.45pt;margin-top:381.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" fillcolor="window" stroked="f" strokeweight=".5pt">
                <v:textbo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8C7455" w:rsidRPr="008C7455">
                              <w:rPr>
                                <w:rFonts w:ascii="Arial" w:hAnsi="Arial" w:cs="Arial"/>
                                <w:b/>
                                <w:color w:val="FFFFFF" w:themeColor="background1"/>
                                <w:sz w:val="22"/>
                                <w:szCs w:val="22"/>
                              </w:rPr>
                              <w:t>Environment Officer - Land &amp; Water (A or B)</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8C7455" w:rsidRPr="008C7455">
                              <w:rPr>
                                <w:rFonts w:ascii="Arial" w:hAnsi="Arial" w:cs="Arial"/>
                                <w:b/>
                                <w:color w:val="FFFFFF" w:themeColor="background1"/>
                                <w:sz w:val="22"/>
                                <w:szCs w:val="22"/>
                              </w:rPr>
                              <w:t>Norwich</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8C7455">
                              <w:rPr>
                                <w:rFonts w:ascii="Arial" w:hAnsi="Arial" w:cs="Arial"/>
                                <w:b/>
                                <w:color w:val="FFFFFF" w:themeColor="background1"/>
                                <w:sz w:val="22"/>
                                <w:szCs w:val="22"/>
                              </w:rPr>
                              <w:t>13/05/2019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8C7455">
                              <w:rPr>
                                <w:rFonts w:ascii="Arial" w:hAnsi="Arial" w:cs="Arial"/>
                                <w:b/>
                                <w:color w:val="FFFFFF" w:themeColor="background1"/>
                                <w:sz w:val="22"/>
                                <w:szCs w:val="22"/>
                              </w:rPr>
                              <w:t xml:space="preserve"> 10834</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8C7455" w:rsidRPr="008C7455">
                        <w:rPr>
                          <w:rFonts w:ascii="Arial" w:hAnsi="Arial" w:cs="Arial"/>
                          <w:b/>
                          <w:color w:val="FFFFFF" w:themeColor="background1"/>
                          <w:sz w:val="22"/>
                          <w:szCs w:val="22"/>
                        </w:rPr>
                        <w:t>Environment Officer - Land &amp; Water (A or B)</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8C7455" w:rsidRPr="008C7455">
                        <w:rPr>
                          <w:rFonts w:ascii="Arial" w:hAnsi="Arial" w:cs="Arial"/>
                          <w:b/>
                          <w:color w:val="FFFFFF" w:themeColor="background1"/>
                          <w:sz w:val="22"/>
                          <w:szCs w:val="22"/>
                        </w:rPr>
                        <w:t>Norwich</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8C7455">
                        <w:rPr>
                          <w:rFonts w:ascii="Arial" w:hAnsi="Arial" w:cs="Arial"/>
                          <w:b/>
                          <w:color w:val="FFFFFF" w:themeColor="background1"/>
                          <w:sz w:val="22"/>
                          <w:szCs w:val="22"/>
                        </w:rPr>
                        <w:t>13/05/2019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8C7455">
                        <w:rPr>
                          <w:rFonts w:ascii="Arial" w:hAnsi="Arial" w:cs="Arial"/>
                          <w:b/>
                          <w:color w:val="FFFFFF" w:themeColor="background1"/>
                          <w:sz w:val="22"/>
                          <w:szCs w:val="22"/>
                        </w:rPr>
                        <w:t xml:space="preserve"> 10834</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B0630E" w:rsidRPr="00851ACC" w:rsidRDefault="00851ACC" w:rsidP="00851ACC">
      <w:pPr>
        <w:tabs>
          <w:tab w:val="left" w:pos="1590"/>
        </w:tabs>
        <w:rPr>
          <w:rFonts w:ascii="MetaBook-Roman" w:hAnsi="MetaBook-Roman"/>
          <w:sz w:val="56"/>
          <w:szCs w:val="56"/>
        </w:rPr>
      </w:pPr>
      <w:r>
        <w:rPr>
          <w:rFonts w:ascii="MetaBook-Roman" w:hAnsi="MetaBook-Roman"/>
          <w:sz w:val="56"/>
          <w:szCs w:val="56"/>
        </w:rPr>
        <w:lastRenderedPageBreak/>
        <w:tab/>
      </w:r>
      <w:r>
        <w:rPr>
          <w:rFonts w:ascii="MetaBook-Roman" w:hAnsi="MetaBook-Roman"/>
          <w:sz w:val="56"/>
          <w:szCs w:val="56"/>
        </w:rPr>
        <w:tab/>
      </w: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A364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8A3648" w:rsidP="0044746C">
      <w:pPr>
        <w:rPr>
          <w:rFonts w:ascii="Arial" w:hAnsi="Arial" w:cs="Arial"/>
          <w:sz w:val="20"/>
          <w:szCs w:val="20"/>
          <w:lang w:eastAsia="en-GB"/>
        </w:rPr>
      </w:pPr>
      <w:hyperlink r:id="rId19"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C7455" w:rsidRPr="008C7455">
        <w:rPr>
          <w:rFonts w:ascii="Arial" w:hAnsi="Arial" w:cs="Arial"/>
          <w:sz w:val="22"/>
          <w:szCs w:val="22"/>
        </w:rPr>
        <w:t xml:space="preserve">£20,558 </w:t>
      </w:r>
      <w:r w:rsidRPr="008C7455">
        <w:rPr>
          <w:rFonts w:ascii="Arial" w:hAnsi="Arial" w:cs="Arial"/>
          <w:sz w:val="22"/>
          <w:szCs w:val="22"/>
        </w:rPr>
        <w:t>(pro-rata)</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C7455" w:rsidRPr="008C7455">
        <w:rPr>
          <w:rFonts w:ascii="Arial" w:hAnsi="Arial" w:cs="Arial"/>
          <w:sz w:val="22"/>
          <w:szCs w:val="22"/>
        </w:rPr>
        <w:t>Dragonfly House, Gilders Way, Norwich, NR3 1UB</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C7455">
        <w:rPr>
          <w:rFonts w:ascii="Arial" w:hAnsi="Arial" w:cs="Arial"/>
          <w:sz w:val="22"/>
          <w:szCs w:val="22"/>
        </w:rPr>
        <w:t>37</w:t>
      </w:r>
      <w:r w:rsidRPr="008C7455">
        <w:rPr>
          <w:rFonts w:ascii="Arial" w:hAnsi="Arial" w:cs="Arial"/>
          <w:sz w:val="22"/>
          <w:szCs w:val="22"/>
        </w:rPr>
        <w:t xml:space="preserve"> hours FTE, </w:t>
      </w:r>
      <w:r w:rsidR="008C7455" w:rsidRPr="008C7455">
        <w:rPr>
          <w:rFonts w:ascii="Arial" w:hAnsi="Arial" w:cs="Arial"/>
          <w:sz w:val="22"/>
          <w:szCs w:val="22"/>
        </w:rPr>
        <w:t>Fixed Term</w:t>
      </w:r>
      <w:r w:rsidR="008C7455">
        <w:rPr>
          <w:rFonts w:ascii="Arial" w:hAnsi="Arial" w:cs="Arial"/>
          <w:sz w:val="22"/>
          <w:szCs w:val="22"/>
        </w:rPr>
        <w:t xml:space="preserve"> </w:t>
      </w:r>
      <w:r w:rsidR="008C7455" w:rsidRPr="008C7455">
        <w:rPr>
          <w:rFonts w:ascii="Arial" w:hAnsi="Arial" w:cs="Arial"/>
          <w:sz w:val="22"/>
          <w:szCs w:val="22"/>
        </w:rPr>
        <w:t>Until 30/04/2020</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 xml:space="preserve">Your leave allowance in this role will be </w:t>
      </w:r>
      <w:r w:rsidR="008C7455">
        <w:rPr>
          <w:rFonts w:ascii="Arial" w:hAnsi="Arial" w:cs="Arial"/>
          <w:sz w:val="22"/>
          <w:szCs w:val="22"/>
        </w:rPr>
        <w:t>25</w:t>
      </w:r>
      <w:r w:rsidR="00E43E3F" w:rsidRPr="00981120">
        <w:rPr>
          <w:rFonts w:ascii="Arial" w:hAnsi="Arial" w:cs="Arial"/>
          <w:sz w:val="22"/>
          <w:szCs w:val="22"/>
        </w:rPr>
        <w:t xml:space="preserve"> 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bookmarkStart w:id="0" w:name="_GoBack"/>
      <w:bookmarkEnd w:id="0"/>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Pr="007D5D7D" w:rsidRDefault="00A241F9" w:rsidP="00A241F9">
      <w:pPr>
        <w:pStyle w:val="PlainText"/>
        <w:spacing w:line="276" w:lineRule="auto"/>
        <w:ind w:left="2880" w:hanging="2880"/>
        <w:rPr>
          <w:rFonts w:ascii="Arial" w:hAnsi="Arial" w:cs="Arial"/>
          <w:color w:val="FF0000"/>
          <w:sz w:val="60"/>
          <w:szCs w:val="60"/>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8C7455" w:rsidRPr="008C7455" w:rsidRDefault="008C7455" w:rsidP="008C7455">
      <w:pPr>
        <w:spacing w:line="276" w:lineRule="auto"/>
        <w:rPr>
          <w:rFonts w:ascii="Arial" w:hAnsi="Arial" w:cs="Arial"/>
          <w:sz w:val="22"/>
          <w:szCs w:val="22"/>
        </w:rPr>
      </w:pPr>
      <w:r w:rsidRPr="008C7455">
        <w:rPr>
          <w:rFonts w:ascii="Arial" w:hAnsi="Arial" w:cs="Arial"/>
          <w:sz w:val="22"/>
          <w:szCs w:val="22"/>
        </w:rPr>
        <w:t>Regulate and work with stakeholders, carrying out a full range of regulatory duties</w:t>
      </w:r>
    </w:p>
    <w:p w:rsidR="00A241F9" w:rsidRPr="00A241F9" w:rsidRDefault="008C7455" w:rsidP="008C7455">
      <w:pPr>
        <w:spacing w:line="276" w:lineRule="auto"/>
        <w:rPr>
          <w:rFonts w:ascii="Arial" w:hAnsi="Arial" w:cs="Arial"/>
          <w:sz w:val="22"/>
          <w:szCs w:val="22"/>
        </w:rPr>
      </w:pPr>
      <w:r w:rsidRPr="008C7455">
        <w:rPr>
          <w:rFonts w:ascii="Arial" w:hAnsi="Arial" w:cs="Arial"/>
          <w:sz w:val="22"/>
          <w:szCs w:val="22"/>
        </w:rPr>
        <w:t>within a defined geographical area, in order to protect and enhance the environment.</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1. Contribute to the delivery of the departmental business plan, providing</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professional/technical expertise to support operational priorities and</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Environment Agency policy.</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2. Guide, advice and support team members to resolve local issues and</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incidents, ensuring the decisions are made on sound technical grounds and in</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line with best practice and timeframes.</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3. Monitor progress of work, identify gaps in the delivery of priorities and take</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remedial action to enhance the service and recommend appropriate</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reallocation of time and effort.</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4. Produce required documentation and reports to agreed quality standards to</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support operational work, management decisions, public enquiries, court</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appeals etc., so that information, evidence and Environment Agency interests</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are accurately and effectively presented.</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5. Contribute to the successful implementation of emergency plans to ensure</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effective, timely and safe response to emergency incidents.</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6. Participate in local projects and working groups to achieve well planned and</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managed integrated solutions that progress effective change and</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improvement in the organisation and support the best environmental</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outcomes.</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7. Develop and maintain a strong customer focus to ensure effective relationship</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building and partnership working to achieve environmental goals.</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8. Check compliance with environmental standards and service levels and</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undertake front line investigation as part of a risk based regulatory approach.</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Take enforcement action as appropriate in line with the Environment</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Agency’s policies and procedures.</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9. Encourage and develop a safety conscious culture within the team to deliver</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work programmes without risk to the health and safety of the team or any</w:t>
      </w:r>
    </w:p>
    <w:p w:rsidR="00A241F9" w:rsidRPr="007D5D7D" w:rsidRDefault="008A3648" w:rsidP="008A3648">
      <w:pPr>
        <w:spacing w:line="276" w:lineRule="auto"/>
        <w:rPr>
          <w:rFonts w:ascii="Arial" w:hAnsi="Arial" w:cs="Arial"/>
          <w:color w:val="FF0000"/>
          <w:sz w:val="22"/>
          <w:szCs w:val="22"/>
        </w:rPr>
      </w:pPr>
      <w:r w:rsidRPr="008A3648">
        <w:rPr>
          <w:rFonts w:ascii="Arial" w:hAnsi="Arial" w:cs="Arial"/>
          <w:sz w:val="22"/>
          <w:szCs w:val="22"/>
        </w:rPr>
        <w:t>other individual.</w:t>
      </w: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Minimum of A Level in scientific discipline (or equivalent); educated to degree is</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desirable, or equivalent work experience.</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Equivalent requirements may be gained through a combination of formal qualification</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and some experience, through to no formal qualification and substantial relevant</w:t>
      </w:r>
    </w:p>
    <w:p w:rsidR="008A3648" w:rsidRDefault="008A3648" w:rsidP="008A3648">
      <w:pPr>
        <w:spacing w:line="276" w:lineRule="auto"/>
        <w:rPr>
          <w:rFonts w:ascii="Arial" w:hAnsi="Arial" w:cs="Arial"/>
          <w:sz w:val="22"/>
          <w:szCs w:val="22"/>
        </w:rPr>
      </w:pPr>
      <w:r w:rsidRPr="008A3648">
        <w:rPr>
          <w:rFonts w:ascii="Arial" w:hAnsi="Arial" w:cs="Arial"/>
          <w:sz w:val="22"/>
          <w:szCs w:val="22"/>
        </w:rPr>
        <w:t>experience in environmental, regulatory or customer conflict fields.</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Professional Qualifications Requirements</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None required. Working towards membership of a professional institute would be an</w:t>
      </w:r>
    </w:p>
    <w:p w:rsidR="008A3648" w:rsidRPr="007D5D7D" w:rsidRDefault="008A3648" w:rsidP="008A3648">
      <w:pPr>
        <w:spacing w:line="276" w:lineRule="auto"/>
        <w:rPr>
          <w:rFonts w:ascii="Arial" w:hAnsi="Arial" w:cs="Arial"/>
          <w:color w:val="FF0000"/>
          <w:sz w:val="22"/>
          <w:szCs w:val="22"/>
        </w:rPr>
      </w:pPr>
      <w:r w:rsidRPr="008A3648">
        <w:rPr>
          <w:rFonts w:ascii="Arial" w:hAnsi="Arial" w:cs="Arial"/>
          <w:sz w:val="22"/>
          <w:szCs w:val="22"/>
        </w:rPr>
        <w:t>advantage but is not essential</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1. Evidence of working independently and an ability to make decisions about</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priorities and appropriate action on a day to day basis to achieve planned</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outcomes.</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2. Experience of influencing and dealing successfully with difficult</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people/situations</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3. Evidence of good communication and customer relations skills and an ability</w:t>
      </w:r>
    </w:p>
    <w:p w:rsidR="008A3648" w:rsidRPr="008A3648" w:rsidRDefault="008A3648" w:rsidP="008A3648">
      <w:pPr>
        <w:spacing w:line="276" w:lineRule="auto"/>
        <w:rPr>
          <w:rFonts w:ascii="Arial" w:hAnsi="Arial" w:cs="Arial"/>
          <w:sz w:val="22"/>
          <w:szCs w:val="22"/>
        </w:rPr>
      </w:pPr>
      <w:r w:rsidRPr="008A3648">
        <w:rPr>
          <w:rFonts w:ascii="Arial" w:hAnsi="Arial" w:cs="Arial"/>
          <w:sz w:val="22"/>
          <w:szCs w:val="22"/>
        </w:rPr>
        <w:t>to develop and maintain good relations with customers and adapt behaviour</w:t>
      </w:r>
    </w:p>
    <w:p w:rsidR="00A241F9" w:rsidRPr="007D5D7D" w:rsidRDefault="008A3648" w:rsidP="008A3648">
      <w:pPr>
        <w:spacing w:line="276" w:lineRule="auto"/>
        <w:rPr>
          <w:rFonts w:ascii="Arial" w:hAnsi="Arial" w:cs="Arial"/>
          <w:color w:val="FF0000"/>
          <w:sz w:val="22"/>
          <w:szCs w:val="22"/>
        </w:rPr>
      </w:pPr>
      <w:r w:rsidRPr="008A3648">
        <w:rPr>
          <w:rFonts w:ascii="Arial" w:hAnsi="Arial" w:cs="Arial"/>
          <w:sz w:val="22"/>
          <w:szCs w:val="22"/>
        </w:rPr>
        <w:t>to different people and situations.</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172C86" w:rsidP="00A7799E">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w:t>
      </w:r>
    </w:p>
    <w:p w:rsidR="00FE2B0B" w:rsidRDefault="00A7799E" w:rsidP="00FE2B0B">
      <w:pPr>
        <w:pStyle w:val="PlainText"/>
        <w:spacing w:line="276" w:lineRule="auto"/>
        <w:rPr>
          <w:rFonts w:ascii="Arial" w:hAnsi="Arial" w:cs="Arial"/>
          <w:color w:val="0070C0"/>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8A3648" w:rsidRPr="008A3648" w:rsidRDefault="008A3648" w:rsidP="008A3648">
      <w:pPr>
        <w:pStyle w:val="PlainText"/>
        <w:spacing w:line="276" w:lineRule="auto"/>
        <w:rPr>
          <w:rFonts w:ascii="Arial" w:hAnsi="Arial" w:cs="Arial"/>
          <w:sz w:val="22"/>
          <w:szCs w:val="22"/>
        </w:rPr>
      </w:pPr>
      <w:r w:rsidRPr="008A3648">
        <w:rPr>
          <w:rFonts w:ascii="Arial" w:hAnsi="Arial" w:cs="Arial"/>
          <w:sz w:val="22"/>
          <w:szCs w:val="22"/>
        </w:rPr>
        <w:t>The Environment Officer role is a career grade position with starting salary of £20,558 which will increase as you move through the training.</w:t>
      </w:r>
    </w:p>
    <w:p w:rsidR="008A3648" w:rsidRPr="008A3648" w:rsidRDefault="008A3648" w:rsidP="008A3648">
      <w:pPr>
        <w:pStyle w:val="PlainText"/>
        <w:spacing w:line="276" w:lineRule="auto"/>
        <w:rPr>
          <w:rFonts w:ascii="Arial" w:hAnsi="Arial" w:cs="Arial"/>
          <w:sz w:val="22"/>
          <w:szCs w:val="22"/>
        </w:rPr>
      </w:pPr>
      <w:r w:rsidRPr="008A3648">
        <w:rPr>
          <w:rFonts w:ascii="Arial" w:hAnsi="Arial" w:cs="Arial"/>
          <w:sz w:val="22"/>
          <w:szCs w:val="22"/>
        </w:rPr>
        <w:t>Hours : 37 per week.</w:t>
      </w:r>
    </w:p>
    <w:p w:rsidR="008A3648" w:rsidRPr="008A3648" w:rsidRDefault="008A3648" w:rsidP="008A3648">
      <w:pPr>
        <w:pStyle w:val="PlainText"/>
        <w:spacing w:line="276" w:lineRule="auto"/>
        <w:rPr>
          <w:rFonts w:ascii="Arial" w:hAnsi="Arial" w:cs="Arial"/>
          <w:sz w:val="22"/>
          <w:szCs w:val="22"/>
        </w:rPr>
      </w:pPr>
      <w:r w:rsidRPr="008A3648">
        <w:rPr>
          <w:rFonts w:ascii="Arial" w:hAnsi="Arial" w:cs="Arial"/>
          <w:sz w:val="22"/>
          <w:szCs w:val="22"/>
        </w:rPr>
        <w:t>We offer an extensive range of employee benefits and there are fully funded opportunities to develop further academic/professional qualifications.</w:t>
      </w:r>
    </w:p>
    <w:p w:rsidR="008A3648" w:rsidRPr="008A3648" w:rsidRDefault="008A3648" w:rsidP="008A3648">
      <w:pPr>
        <w:pStyle w:val="PlainText"/>
        <w:spacing w:line="276" w:lineRule="auto"/>
        <w:rPr>
          <w:rFonts w:ascii="Arial" w:hAnsi="Arial" w:cs="Arial"/>
          <w:sz w:val="22"/>
          <w:szCs w:val="22"/>
        </w:rPr>
      </w:pPr>
      <w:r w:rsidRPr="008A3648">
        <w:rPr>
          <w:rFonts w:ascii="Arial" w:hAnsi="Arial" w:cs="Arial"/>
          <w:sz w:val="22"/>
          <w:szCs w:val="22"/>
        </w:rPr>
        <w:t>The information in the candidate pack is taken from a generic role profile so, whilst relevant, it is not specifically tailored to this position. The advert provides you with details of key accountabilities and skills needed to succeed in this role.</w:t>
      </w:r>
    </w:p>
    <w:p w:rsidR="00FE2B0B" w:rsidRPr="007D5D7D" w:rsidRDefault="008A3648" w:rsidP="008A3648">
      <w:pPr>
        <w:pStyle w:val="PlainText"/>
        <w:spacing w:line="276" w:lineRule="auto"/>
        <w:rPr>
          <w:rFonts w:ascii="Arial" w:hAnsi="Arial" w:cs="Arial"/>
          <w:color w:val="FF0000"/>
          <w:sz w:val="22"/>
          <w:szCs w:val="22"/>
        </w:rPr>
      </w:pPr>
      <w:r w:rsidRPr="008A3648">
        <w:rPr>
          <w:rFonts w:ascii="Arial" w:hAnsi="Arial" w:cs="Arial"/>
          <w:sz w:val="22"/>
          <w:szCs w:val="22"/>
        </w:rPr>
        <w:t>If you have any questions on these posts please contact the hiring manager: andy.salmon@environment-agency.gov.uk or on 02030255391.</w:t>
      </w:r>
    </w:p>
    <w:p w:rsidR="009825A7" w:rsidRDefault="009825A7"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Default="00FE2B0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page">
              <wp:align>left</wp:align>
            </wp:positionH>
            <wp:positionV relativeFrom="paragraph">
              <wp:posOffset>9525</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3"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3" tooltip="&quot;Search images of flickr logo&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5"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5" tooltip="&quot;Search images of flickr logo&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7"/>
                    </pic:cNvPr>
                    <pic:cNvPicPr>
                      <a:picLocks noChangeAspect="1" noChangeArrowheads="1"/>
                    </pic:cNvPicPr>
                  </pic:nvPicPr>
                  <pic:blipFill>
                    <a:blip r:embed="rId38"/>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9"/>
                    </pic:cNvPr>
                    <pic:cNvPicPr>
                      <a:picLocks noChangeAspect="1" noChangeArrowheads="1"/>
                    </pic:cNvPicPr>
                  </pic:nvPicPr>
                  <pic:blipFill>
                    <a:blip r:embed="rId40"/>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1"/>
                    </pic:cNvPr>
                    <pic:cNvPicPr>
                      <a:picLocks noChangeAspect="1" noChangeArrowheads="1"/>
                    </pic:cNvPicPr>
                  </pic:nvPicPr>
                  <pic:blipFill>
                    <a:blip r:embed="rId42"/>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6C0FBC"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36064" behindDoc="0" locked="0" layoutInCell="1" allowOverlap="1" wp14:anchorId="15596DB0" wp14:editId="22D1A6F2">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C0FBC" w:rsidRDefault="006C0FBC" w:rsidP="00477A3B">
      <w:pPr>
        <w:spacing w:after="360" w:line="276" w:lineRule="auto"/>
        <w:rPr>
          <w:rFonts w:ascii="Arial" w:hAnsi="Arial" w:cs="Arial"/>
          <w:noProof/>
          <w:lang w:eastAsia="en-GB"/>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43"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headerReference w:type="even" r:id="rId44"/>
      <w:headerReference w:type="default" r:id="rId45"/>
      <w:footerReference w:type="even" r:id="rId46"/>
      <w:footerReference w:type="default" r:id="rId47"/>
      <w:headerReference w:type="first" r:id="rId48"/>
      <w:footerReference w:type="first" r:id="rId4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8A3648"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B0630E"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A3648">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A3648"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5715A5" w:rsidP="005E6DEC">
                          <w:pPr>
                            <w:pStyle w:val="BasicParagraph"/>
                            <w:rPr>
                              <w:rFonts w:ascii="Arial" w:hAnsi="Arial" w:cs="Arial"/>
                              <w:b/>
                              <w:color w:val="004C84"/>
                              <w:sz w:val="22"/>
                              <w:szCs w:val="22"/>
                            </w:rPr>
                          </w:pPr>
                          <w:r>
                            <w:rPr>
                              <w:rFonts w:ascii="Arial" w:hAnsi="Arial" w:cs="Arial"/>
                              <w:b/>
                              <w:color w:val="004C84"/>
                              <w:sz w:val="22"/>
                              <w:szCs w:val="22"/>
                            </w:rPr>
                            <w:t>Feb 2019 – V3</w:t>
                          </w:r>
                          <w:r w:rsidR="00A637D6">
                            <w:rPr>
                              <w:rFonts w:ascii="Arial" w:hAnsi="Arial" w:cs="Arial"/>
                              <w:b/>
                              <w:color w:val="004C84"/>
                              <w:sz w:val="22"/>
                              <w:szCs w:val="22"/>
                            </w:rPr>
                            <w:t>.0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715A5"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5715A5" w:rsidP="005E6DEC">
                    <w:pPr>
                      <w:pStyle w:val="BasicParagraph"/>
                      <w:rPr>
                        <w:rFonts w:ascii="Arial" w:hAnsi="Arial" w:cs="Arial"/>
                        <w:b/>
                        <w:color w:val="004C84"/>
                        <w:sz w:val="22"/>
                        <w:szCs w:val="22"/>
                      </w:rPr>
                    </w:pPr>
                    <w:r>
                      <w:rPr>
                        <w:rFonts w:ascii="Arial" w:hAnsi="Arial" w:cs="Arial"/>
                        <w:b/>
                        <w:color w:val="004C84"/>
                        <w:sz w:val="22"/>
                        <w:szCs w:val="22"/>
                      </w:rPr>
                      <w:t>Feb 2019 – V3</w:t>
                    </w:r>
                    <w:r w:rsidR="00A637D6">
                      <w:rPr>
                        <w:rFonts w:ascii="Arial" w:hAnsi="Arial" w:cs="Arial"/>
                        <w:b/>
                        <w:color w:val="004C84"/>
                        <w:sz w:val="22"/>
                        <w:szCs w:val="22"/>
                      </w:rPr>
                      <w:t>.0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715A5"/>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A3648"/>
    <w:rsid w:val="008C182F"/>
    <w:rsid w:val="008C233E"/>
    <w:rsid w:val="008C7455"/>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yperlink" Target="http://www.linkedin.com/company/environment-agency/careers?trk=top_nav_careers" TargetMode="Externa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jpeg"/><Relationship Id="rId42" Type="http://schemas.openxmlformats.org/officeDocument/2006/relationships/image" Target="media/image17.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https://www.bing.com/images/search?q=flickr+logo&amp;id=1CFD4889F53600C7C533F585C107628EB73609E7&amp;FORM=IQFRBA" TargetMode="External"/><Relationship Id="rId38" Type="http://schemas.openxmlformats.org/officeDocument/2006/relationships/image" Target="media/image15.jpe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hyperlink" Target="https://www.facebook.com/environmentagency?ref=h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lickr.com/photos/environment-agency" TargetMode="External"/><Relationship Id="rId32" Type="http://schemas.openxmlformats.org/officeDocument/2006/relationships/image" Target="media/image10.wmf"/><Relationship Id="rId37" Type="http://schemas.openxmlformats.org/officeDocument/2006/relationships/hyperlink" Target="https://twitter.com/EnvAgencyJobs" TargetMode="External"/><Relationship Id="rId40" Type="http://schemas.openxmlformats.org/officeDocument/2006/relationships/image" Target="media/image16.jpe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10.jpeg"/><Relationship Id="rId49" Type="http://schemas.openxmlformats.org/officeDocument/2006/relationships/footer" Target="footer3.xm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9.wmf"/><Relationship Id="rId35" Type="http://schemas.openxmlformats.org/officeDocument/2006/relationships/hyperlink" Target="https://www.bing.com/images/search?q=flickr+logo&amp;id=1CFD4889F53600C7C533F585C107628EB73609E7&amp;FORM=IQFRBA" TargetMode="External"/><Relationship Id="rId43" Type="http://schemas.openxmlformats.org/officeDocument/2006/relationships/hyperlink" Target="mailto:ea_recruitment@sscl.gse.gov.uk"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7A5C-B943-44D1-AF3F-1D556A7A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2019-05-13T10:27:00Z</dcterms:created>
  <dcterms:modified xsi:type="dcterms:W3CDTF">2019-05-13T10:27:00Z</dcterms:modified>
</cp:coreProperties>
</file>