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920F01">
      <w:pPr>
        <w:rPr>
          <w:rFonts w:ascii="Arial" w:hAnsi="Arial" w:cs="Arial"/>
          <w:color w:val="004C84"/>
          <w:sz w:val="72"/>
          <w:szCs w:val="72"/>
        </w:rPr>
      </w:pPr>
      <w:r w:rsidRPr="00920F01">
        <w:rPr>
          <w:rFonts w:ascii="Arial" w:hAnsi="Arial" w:cs="Arial"/>
          <w:color w:val="004C84"/>
          <w:sz w:val="72"/>
          <w:szCs w:val="72"/>
        </w:rPr>
        <w:t>Secretary</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20F01" w:rsidRPr="00920F01">
                              <w:rPr>
                                <w:rFonts w:ascii="Arial" w:hAnsi="Arial" w:cs="Arial"/>
                                <w:b/>
                                <w:color w:val="FFFFFF" w:themeColor="background1"/>
                                <w:sz w:val="22"/>
                                <w:szCs w:val="22"/>
                              </w:rPr>
                              <w:t>Secretary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20F01" w:rsidRPr="00920F01">
                              <w:rPr>
                                <w:rFonts w:ascii="Arial" w:hAnsi="Arial" w:cs="Arial"/>
                                <w:b/>
                                <w:color w:val="FFFFFF" w:themeColor="background1"/>
                                <w:sz w:val="22"/>
                                <w:szCs w:val="22"/>
                              </w:rPr>
                              <w:t>Chelmsford , Ipswich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20F01">
                              <w:rPr>
                                <w:rFonts w:ascii="Arial" w:hAnsi="Arial" w:cs="Arial"/>
                                <w:b/>
                                <w:color w:val="FFFFFF" w:themeColor="background1"/>
                                <w:sz w:val="22"/>
                                <w:szCs w:val="22"/>
                              </w:rPr>
                              <w:t>8/3/19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20F01">
                              <w:rPr>
                                <w:rFonts w:ascii="Arial" w:hAnsi="Arial" w:cs="Arial"/>
                                <w:b/>
                                <w:color w:val="FFFFFF" w:themeColor="background1"/>
                                <w:sz w:val="22"/>
                                <w:szCs w:val="22"/>
                              </w:rPr>
                              <w:t xml:space="preserve"> 10103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20F01" w:rsidRPr="00920F01">
                        <w:rPr>
                          <w:rFonts w:ascii="Arial" w:hAnsi="Arial" w:cs="Arial"/>
                          <w:b/>
                          <w:color w:val="FFFFFF" w:themeColor="background1"/>
                          <w:sz w:val="22"/>
                          <w:szCs w:val="22"/>
                        </w:rPr>
                        <w:t>Secretary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20F01" w:rsidRPr="00920F01">
                        <w:rPr>
                          <w:rFonts w:ascii="Arial" w:hAnsi="Arial" w:cs="Arial"/>
                          <w:b/>
                          <w:color w:val="FFFFFF" w:themeColor="background1"/>
                          <w:sz w:val="22"/>
                          <w:szCs w:val="22"/>
                        </w:rPr>
                        <w:t>Chelmsford , Ipswich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20F01">
                        <w:rPr>
                          <w:rFonts w:ascii="Arial" w:hAnsi="Arial" w:cs="Arial"/>
                          <w:b/>
                          <w:color w:val="FFFFFF" w:themeColor="background1"/>
                          <w:sz w:val="22"/>
                          <w:szCs w:val="22"/>
                        </w:rPr>
                        <w:t>8/3/19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20F01">
                        <w:rPr>
                          <w:rFonts w:ascii="Arial" w:hAnsi="Arial" w:cs="Arial"/>
                          <w:b/>
                          <w:color w:val="FFFFFF" w:themeColor="background1"/>
                          <w:sz w:val="22"/>
                          <w:szCs w:val="22"/>
                        </w:rPr>
                        <w:t xml:space="preserve"> 10103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20F01"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20F01"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920F01" w:rsidRDefault="00126EC7" w:rsidP="00920F01">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920F01" w:rsidRDefault="00910E02" w:rsidP="00920F01">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20F01" w:rsidRPr="00920F01">
        <w:rPr>
          <w:rFonts w:ascii="Arial" w:hAnsi="Arial" w:cs="Arial"/>
          <w:sz w:val="22"/>
          <w:szCs w:val="22"/>
        </w:rPr>
        <w:t>£18,392 pro rata (£9,196 for 18.5 hours a week)</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20F01" w:rsidRPr="00920F01">
        <w:rPr>
          <w:rFonts w:ascii="Arial" w:hAnsi="Arial" w:cs="Arial"/>
          <w:sz w:val="22"/>
          <w:szCs w:val="22"/>
        </w:rPr>
        <w:t>Chelmsford Office, Iceni House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20F01" w:rsidRPr="00920F01">
        <w:rPr>
          <w:rFonts w:ascii="Arial" w:hAnsi="Arial" w:cs="Arial"/>
          <w:sz w:val="22"/>
          <w:szCs w:val="22"/>
        </w:rPr>
        <w:t xml:space="preserve">18.5 hours </w:t>
      </w:r>
      <w:r w:rsidR="00920F01">
        <w:rPr>
          <w:rFonts w:ascii="Arial" w:hAnsi="Arial" w:cs="Arial"/>
          <w:sz w:val="22"/>
          <w:szCs w:val="22"/>
        </w:rPr>
        <w:t>,</w:t>
      </w:r>
      <w:r w:rsidR="00920F01" w:rsidRPr="00920F01">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920F01" w:rsidRPr="00920F01">
        <w:rPr>
          <w:rFonts w:ascii="Arial" w:hAnsi="Arial" w:cs="Arial"/>
          <w:sz w:val="22"/>
          <w:szCs w:val="22"/>
        </w:rPr>
        <w:t>25</w:t>
      </w:r>
      <w:r w:rsidRPr="00920F01">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920F01" w:rsidRPr="00920F01">
        <w:rPr>
          <w:rFonts w:ascii="Arial" w:eastAsia="Times New Roman" w:hAnsi="Arial" w:cs="Arial"/>
          <w:color w:val="244061" w:themeColor="accent1" w:themeShade="80"/>
          <w:sz w:val="20"/>
          <w:szCs w:val="20"/>
          <w:lang w:val="en" w:eastAsia="en-GB"/>
        </w:rPr>
        <w:t>Secretary</w:t>
      </w:r>
      <w:r w:rsidRPr="00920F01">
        <w:rPr>
          <w:rFonts w:ascii="Arial" w:eastAsia="Times New Roman" w:hAnsi="Arial" w:cs="Arial"/>
          <w:color w:val="244061" w:themeColor="accent1" w:themeShade="80"/>
          <w:sz w:val="20"/>
          <w:szCs w:val="20"/>
          <w:lang w:val="en" w:eastAsia="en-GB"/>
        </w:rPr>
        <w:t xml:space="preserve"> fits into our </w:t>
      </w:r>
      <w:r w:rsidR="00920F01" w:rsidRPr="00920F01">
        <w:rPr>
          <w:rFonts w:ascii="Arial" w:eastAsia="Times New Roman" w:hAnsi="Arial" w:cs="Arial"/>
          <w:color w:val="244061" w:themeColor="accent1" w:themeShade="80"/>
          <w:sz w:val="20"/>
          <w:szCs w:val="20"/>
          <w:lang w:val="en" w:eastAsia="en-GB"/>
        </w:rPr>
        <w:t>Partnerships and Customers</w:t>
      </w:r>
      <w:r w:rsidRPr="00920F01">
        <w:rPr>
          <w:rFonts w:ascii="Arial" w:eastAsia="Times New Roman" w:hAnsi="Arial" w:cs="Arial"/>
          <w:color w:val="244061" w:themeColor="accent1" w:themeShade="80"/>
          <w:sz w:val="20"/>
          <w:szCs w:val="20"/>
          <w:lang w:val="en" w:eastAsia="en-GB"/>
        </w:rPr>
        <w:t xml:space="preserve"> job family at grade </w:t>
      </w:r>
      <w:r w:rsidR="00920F01" w:rsidRPr="00920F01">
        <w:rPr>
          <w:rFonts w:ascii="Arial" w:eastAsia="Times New Roman" w:hAnsi="Arial" w:cs="Arial"/>
          <w:color w:val="244061" w:themeColor="accent1" w:themeShade="80"/>
          <w:sz w:val="20"/>
          <w:szCs w:val="20"/>
          <w:lang w:val="en" w:eastAsia="en-GB"/>
        </w:rPr>
        <w:t>2</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920F01" w:rsidRDefault="00920F01" w:rsidP="00920F01">
      <w:pPr>
        <w:pStyle w:val="PlainText"/>
        <w:spacing w:line="276" w:lineRule="auto"/>
        <w:rPr>
          <w:rFonts w:ascii="Arial" w:hAnsi="Arial" w:cs="Arial"/>
          <w:sz w:val="22"/>
          <w:szCs w:val="22"/>
        </w:rPr>
      </w:pPr>
      <w:r w:rsidRPr="00920F01">
        <w:rPr>
          <w:rFonts w:ascii="Arial" w:hAnsi="Arial" w:cs="Arial"/>
          <w:sz w:val="22"/>
          <w:szCs w:val="22"/>
        </w:rPr>
        <w:t xml:space="preserve">There are opportunities to get involved with incident management when flooding occurs. We have a flexible range of roles you can volunteer for and you’ll get all the training and support you need. If successful, your line manager will discuss arrangements with you depending </w:t>
      </w:r>
      <w:r w:rsidRPr="00920F01">
        <w:rPr>
          <w:rFonts w:ascii="Arial" w:hAnsi="Arial" w:cs="Arial"/>
          <w:sz w:val="22"/>
          <w:szCs w:val="22"/>
        </w:rPr>
        <w:t>on your role and circumstances.</w:t>
      </w:r>
      <w:r w:rsidRPr="00920F01">
        <w:rPr>
          <w:rFonts w:ascii="Arial" w:hAnsi="Arial" w:cs="Arial"/>
          <w:sz w:val="22"/>
          <w:szCs w:val="22"/>
        </w:rPr>
        <w:t xml:space="preserve">The information in the candidate pack is taken from a generic role profile so, whilst relevant, it is not specifically tailored to this position. The advert provides you with details of key accountabilities and skills </w:t>
      </w:r>
      <w:r>
        <w:rPr>
          <w:rFonts w:ascii="Arial" w:hAnsi="Arial" w:cs="Arial"/>
          <w:sz w:val="22"/>
          <w:szCs w:val="22"/>
        </w:rPr>
        <w:t>needed to succeed in this role.</w:t>
      </w:r>
      <w:r w:rsidRPr="00920F01">
        <w:rPr>
          <w:rFonts w:ascii="Arial" w:hAnsi="Arial" w:cs="Arial"/>
          <w:sz w:val="22"/>
          <w:szCs w:val="22"/>
        </w:rPr>
        <w:t>If you have any questions on these posts please contact the hiring manager: tim.gornall@environment-agency.gov.uk or on 07717 727446</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bookmarkStart w:id="0" w:name="_GoBack"/>
      <w:bookmarkEnd w:id="0"/>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20F01">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20F01"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0F01"/>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24399-11F4-46BC-8325-5203CFD6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2018-11-15T08:56:00Z</cp:lastPrinted>
  <dcterms:created xsi:type="dcterms:W3CDTF">2019-03-08T08:45:00Z</dcterms:created>
  <dcterms:modified xsi:type="dcterms:W3CDTF">2019-03-08T08:45:00Z</dcterms:modified>
</cp:coreProperties>
</file>