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3FF3EE0B" w:rsidR="00AA2144" w:rsidRDefault="006C6220">
      <w:pPr>
        <w:rPr>
          <w:rFonts w:ascii="Arial" w:hAnsi="Arial" w:cs="Arial"/>
          <w:color w:val="004C84"/>
          <w:sz w:val="44"/>
          <w:szCs w:val="56"/>
        </w:rPr>
      </w:pPr>
      <w:r w:rsidRPr="006C6220">
        <w:rPr>
          <w:rFonts w:ascii="Arial" w:hAnsi="Arial" w:cs="Arial"/>
          <w:color w:val="004C84"/>
          <w:sz w:val="72"/>
          <w:szCs w:val="72"/>
        </w:rPr>
        <w:t>Planning Advisor (Town and Country Planning)</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50B880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C6220" w:rsidRPr="006C6220">
                              <w:rPr>
                                <w:rFonts w:ascii="Arial" w:hAnsi="Arial" w:cs="Arial"/>
                                <w:b/>
                                <w:color w:val="FFFFFF" w:themeColor="background1"/>
                                <w:sz w:val="22"/>
                                <w:szCs w:val="22"/>
                              </w:rPr>
                              <w:t>Planning Advisor (Town and Country Planning)</w:t>
                            </w:r>
                          </w:p>
                          <w:p w14:paraId="783557ED" w14:textId="6303EE9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1D6C">
                              <w:rPr>
                                <w:rFonts w:ascii="Arial" w:hAnsi="Arial" w:cs="Arial"/>
                                <w:b/>
                                <w:color w:val="FFFFFF" w:themeColor="background1"/>
                                <w:sz w:val="22"/>
                                <w:szCs w:val="22"/>
                              </w:rPr>
                              <w:t>Warrington</w:t>
                            </w:r>
                          </w:p>
                          <w:p w14:paraId="317B1FC0" w14:textId="01F8ED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1D6C">
                              <w:rPr>
                                <w:rFonts w:ascii="Arial" w:hAnsi="Arial" w:cs="Arial"/>
                                <w:b/>
                                <w:color w:val="FFFFFF" w:themeColor="background1"/>
                                <w:sz w:val="22"/>
                                <w:szCs w:val="22"/>
                              </w:rPr>
                              <w:t>November 25</w:t>
                            </w:r>
                            <w:r w:rsidR="008D1D6C" w:rsidRPr="008D1D6C">
                              <w:rPr>
                                <w:rFonts w:ascii="Arial" w:hAnsi="Arial" w:cs="Arial"/>
                                <w:b/>
                                <w:color w:val="FFFFFF" w:themeColor="background1"/>
                                <w:sz w:val="22"/>
                                <w:szCs w:val="22"/>
                                <w:vertAlign w:val="superscript"/>
                              </w:rPr>
                              <w:t>th</w:t>
                            </w:r>
                            <w:r w:rsidR="008D1D6C">
                              <w:rPr>
                                <w:rFonts w:ascii="Arial" w:hAnsi="Arial" w:cs="Arial"/>
                                <w:b/>
                                <w:color w:val="FFFFFF" w:themeColor="background1"/>
                                <w:sz w:val="22"/>
                                <w:szCs w:val="22"/>
                              </w:rPr>
                              <w:t>, 2021</w:t>
                            </w:r>
                          </w:p>
                          <w:p w14:paraId="5B7DDDF1" w14:textId="5E094F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1D6C">
                              <w:rPr>
                                <w:rFonts w:ascii="Arial" w:hAnsi="Arial" w:cs="Arial"/>
                                <w:b/>
                                <w:color w:val="FFFFFF" w:themeColor="background1"/>
                                <w:sz w:val="22"/>
                                <w:szCs w:val="22"/>
                              </w:rPr>
                              <w:t xml:space="preserve"> 20350</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50B880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C6220" w:rsidRPr="006C6220">
                        <w:rPr>
                          <w:rFonts w:ascii="Arial" w:hAnsi="Arial" w:cs="Arial"/>
                          <w:b/>
                          <w:color w:val="FFFFFF" w:themeColor="background1"/>
                          <w:sz w:val="22"/>
                          <w:szCs w:val="22"/>
                        </w:rPr>
                        <w:t>Planning Advisor (Town and Country Planning)</w:t>
                      </w:r>
                    </w:p>
                    <w:p w14:paraId="783557ED" w14:textId="6303EE9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1D6C">
                        <w:rPr>
                          <w:rFonts w:ascii="Arial" w:hAnsi="Arial" w:cs="Arial"/>
                          <w:b/>
                          <w:color w:val="FFFFFF" w:themeColor="background1"/>
                          <w:sz w:val="22"/>
                          <w:szCs w:val="22"/>
                        </w:rPr>
                        <w:t>Warrington</w:t>
                      </w:r>
                    </w:p>
                    <w:p w14:paraId="317B1FC0" w14:textId="01F8ED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1D6C">
                        <w:rPr>
                          <w:rFonts w:ascii="Arial" w:hAnsi="Arial" w:cs="Arial"/>
                          <w:b/>
                          <w:color w:val="FFFFFF" w:themeColor="background1"/>
                          <w:sz w:val="22"/>
                          <w:szCs w:val="22"/>
                        </w:rPr>
                        <w:t>November 25</w:t>
                      </w:r>
                      <w:r w:rsidR="008D1D6C" w:rsidRPr="008D1D6C">
                        <w:rPr>
                          <w:rFonts w:ascii="Arial" w:hAnsi="Arial" w:cs="Arial"/>
                          <w:b/>
                          <w:color w:val="FFFFFF" w:themeColor="background1"/>
                          <w:sz w:val="22"/>
                          <w:szCs w:val="22"/>
                          <w:vertAlign w:val="superscript"/>
                        </w:rPr>
                        <w:t>th</w:t>
                      </w:r>
                      <w:r w:rsidR="008D1D6C">
                        <w:rPr>
                          <w:rFonts w:ascii="Arial" w:hAnsi="Arial" w:cs="Arial"/>
                          <w:b/>
                          <w:color w:val="FFFFFF" w:themeColor="background1"/>
                          <w:sz w:val="22"/>
                          <w:szCs w:val="22"/>
                        </w:rPr>
                        <w:t>, 2021</w:t>
                      </w:r>
                    </w:p>
                    <w:p w14:paraId="5B7DDDF1" w14:textId="5E094F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1D6C">
                        <w:rPr>
                          <w:rFonts w:ascii="Arial" w:hAnsi="Arial" w:cs="Arial"/>
                          <w:b/>
                          <w:color w:val="FFFFFF" w:themeColor="background1"/>
                          <w:sz w:val="22"/>
                          <w:szCs w:val="22"/>
                        </w:rPr>
                        <w:t xml:space="preserve"> 20350</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8D1D6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8D1D6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759311D2">
            <wp:simplePos x="0" y="0"/>
            <wp:positionH relativeFrom="page">
              <wp:align>left</wp:align>
            </wp:positionH>
            <wp:positionV relativeFrom="paragraph">
              <wp:posOffset>0</wp:posOffset>
            </wp:positionV>
            <wp:extent cx="7560310" cy="2339975"/>
            <wp:effectExtent l="0" t="0" r="2540" b="317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597F3333" w14:textId="48EC006D" w:rsidR="00910E02" w:rsidRDefault="00910E02" w:rsidP="008D1D6C">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D1D6C" w:rsidRPr="008D1D6C">
        <w:rPr>
          <w:rFonts w:ascii="Arial" w:hAnsi="Arial" w:cs="Arial"/>
          <w:color w:val="000000" w:themeColor="text1"/>
          <w:sz w:val="22"/>
          <w:szCs w:val="22"/>
        </w:rPr>
        <w:t>£24,213</w:t>
      </w:r>
    </w:p>
    <w:p w14:paraId="20D9258C" w14:textId="77777777" w:rsidR="008D1D6C" w:rsidRPr="00E01AC5" w:rsidRDefault="008D1D6C" w:rsidP="008D1D6C">
      <w:pPr>
        <w:pStyle w:val="PlainText"/>
        <w:spacing w:line="276" w:lineRule="auto"/>
        <w:ind w:left="2268" w:hanging="2268"/>
        <w:rPr>
          <w:rFonts w:ascii="Arial" w:hAnsi="Arial" w:cs="Arial"/>
          <w:color w:val="FF0000"/>
          <w:sz w:val="22"/>
          <w:szCs w:val="22"/>
        </w:rPr>
      </w:pPr>
    </w:p>
    <w:p w14:paraId="7FDC226F" w14:textId="06FE9DBA"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D1D6C" w:rsidRPr="008D1D6C">
        <w:rPr>
          <w:rFonts w:ascii="Arial" w:hAnsi="Arial" w:cs="Arial"/>
          <w:color w:val="000000" w:themeColor="text1"/>
          <w:sz w:val="22"/>
          <w:szCs w:val="22"/>
        </w:rPr>
        <w:t>Richard Fairclough House, Knutsford Road, Warrington WA4 1HT</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41D9F20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D1D6C" w:rsidRPr="008D1D6C">
        <w:rPr>
          <w:rFonts w:ascii="Arial" w:hAnsi="Arial" w:cs="Arial"/>
          <w:color w:val="000000" w:themeColor="text1"/>
          <w:sz w:val="22"/>
          <w:szCs w:val="22"/>
        </w:rPr>
        <w:t>37</w:t>
      </w:r>
      <w:r w:rsidRPr="008D1D6C">
        <w:rPr>
          <w:rFonts w:ascii="Arial" w:hAnsi="Arial" w:cs="Arial"/>
          <w:color w:val="000000" w:themeColor="text1"/>
          <w:sz w:val="22"/>
          <w:szCs w:val="22"/>
        </w:rPr>
        <w:t xml:space="preserve"> hours FTE, </w:t>
      </w:r>
      <w:r w:rsidR="008D1D6C" w:rsidRPr="008D1D6C">
        <w:rPr>
          <w:rFonts w:ascii="Arial" w:hAnsi="Arial" w:cs="Arial"/>
          <w:color w:val="000000" w:themeColor="text1"/>
          <w:sz w:val="22"/>
          <w:szCs w:val="22"/>
        </w:rPr>
        <w:t>Permanent</w:t>
      </w:r>
      <w:r w:rsidRPr="008D1D6C">
        <w:rPr>
          <w:rFonts w:ascii="Arial" w:hAnsi="Arial" w:cs="Arial"/>
          <w:color w:val="000000" w:themeColor="text1"/>
          <w:sz w:val="22"/>
          <w:szCs w:val="22"/>
        </w:rPr>
        <w:t xml:space="preserve"> contract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19DF569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 be</w:t>
      </w:r>
      <w:r w:rsidR="00981120" w:rsidRPr="008D1D6C">
        <w:rPr>
          <w:rFonts w:ascii="Arial" w:hAnsi="Arial" w:cs="Arial"/>
          <w:color w:val="000000" w:themeColor="text1"/>
          <w:sz w:val="22"/>
          <w:szCs w:val="22"/>
        </w:rPr>
        <w:t xml:space="preserve"> </w:t>
      </w:r>
      <w:r w:rsidR="008D1D6C" w:rsidRPr="008D1D6C">
        <w:rPr>
          <w:rFonts w:ascii="Arial" w:hAnsi="Arial" w:cs="Arial"/>
          <w:color w:val="000000" w:themeColor="text1"/>
          <w:sz w:val="22"/>
          <w:szCs w:val="22"/>
        </w:rPr>
        <w:t>25</w:t>
      </w:r>
      <w:r w:rsidR="00981120" w:rsidRPr="008D1D6C">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4C674102" w14:textId="77777777" w:rsidR="00F14A09" w:rsidRDefault="00F14A09" w:rsidP="00910E02">
      <w:pPr>
        <w:rPr>
          <w:rFonts w:ascii="Arial" w:hAnsi="Arial" w:cs="Arial"/>
          <w:b/>
          <w:color w:val="004C84"/>
          <w:sz w:val="22"/>
          <w:szCs w:val="22"/>
        </w:rPr>
      </w:pPr>
    </w:p>
    <w:p w14:paraId="3035CD4F" w14:textId="77777777" w:rsidR="00F14A09" w:rsidRDefault="00F14A09" w:rsidP="00910E02">
      <w:pPr>
        <w:rPr>
          <w:rFonts w:ascii="Arial" w:hAnsi="Arial" w:cs="Arial"/>
          <w:b/>
          <w:color w:val="004C84"/>
          <w:sz w:val="22"/>
          <w:szCs w:val="22"/>
        </w:rPr>
      </w:pPr>
    </w:p>
    <w:p w14:paraId="1B12128A" w14:textId="77777777" w:rsidR="00F14A09" w:rsidRDefault="00F14A09" w:rsidP="00910E02">
      <w:pPr>
        <w:rPr>
          <w:rFonts w:ascii="Arial" w:hAnsi="Arial" w:cs="Arial"/>
          <w:b/>
          <w:color w:val="004C84"/>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168274B2">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4C650433"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3F4B24">
        <w:rPr>
          <w:rFonts w:ascii="Arial" w:eastAsia="Times New Roman" w:hAnsi="Arial" w:cs="Arial"/>
          <w:sz w:val="22"/>
          <w:szCs w:val="22"/>
          <w:lang w:val="en" w:eastAsia="en-GB"/>
        </w:rPr>
        <w:t xml:space="preserve">The role of </w:t>
      </w:r>
      <w:r w:rsidR="006C6220" w:rsidRPr="008D1D6C">
        <w:rPr>
          <w:rFonts w:ascii="Arial" w:eastAsia="Times New Roman" w:hAnsi="Arial" w:cs="Arial"/>
          <w:color w:val="000000" w:themeColor="text1"/>
          <w:sz w:val="22"/>
          <w:szCs w:val="22"/>
          <w:lang w:val="en" w:eastAsia="en-GB"/>
        </w:rPr>
        <w:t>Planning Advisor (Town and Country Planning)</w:t>
      </w:r>
      <w:r w:rsidR="006C6220" w:rsidRPr="008D1D6C">
        <w:rPr>
          <w:rFonts w:ascii="Arial" w:eastAsia="Times New Roman" w:hAnsi="Arial" w:cs="Arial"/>
          <w:color w:val="000000" w:themeColor="text1"/>
          <w:sz w:val="22"/>
          <w:szCs w:val="22"/>
          <w:lang w:val="en" w:eastAsia="en-GB"/>
        </w:rPr>
        <w:t xml:space="preserve"> </w:t>
      </w:r>
      <w:r w:rsidRPr="008D1D6C">
        <w:rPr>
          <w:rFonts w:ascii="Arial" w:eastAsia="Times New Roman" w:hAnsi="Arial" w:cs="Arial"/>
          <w:color w:val="000000" w:themeColor="text1"/>
          <w:sz w:val="22"/>
          <w:szCs w:val="22"/>
          <w:lang w:val="en" w:eastAsia="en-GB"/>
        </w:rPr>
        <w:t xml:space="preserve">fits into our </w:t>
      </w:r>
      <w:r w:rsidR="006C6220" w:rsidRPr="008D1D6C">
        <w:rPr>
          <w:rFonts w:ascii="Arial" w:eastAsia="Times New Roman" w:hAnsi="Arial" w:cs="Arial"/>
          <w:color w:val="000000" w:themeColor="text1"/>
          <w:sz w:val="22"/>
          <w:szCs w:val="22"/>
          <w:lang w:val="en" w:eastAsia="en-GB"/>
        </w:rPr>
        <w:t>Partnerships &amp; Customers</w:t>
      </w:r>
      <w:r w:rsidR="006C6220" w:rsidRPr="008D1D6C">
        <w:rPr>
          <w:rFonts w:ascii="Arial" w:eastAsia="Times New Roman" w:hAnsi="Arial" w:cs="Arial"/>
          <w:color w:val="000000" w:themeColor="text1"/>
          <w:sz w:val="22"/>
          <w:szCs w:val="22"/>
          <w:lang w:val="en" w:eastAsia="en-GB"/>
        </w:rPr>
        <w:t xml:space="preserve"> </w:t>
      </w:r>
      <w:r w:rsidRPr="008D1D6C">
        <w:rPr>
          <w:rFonts w:ascii="Arial" w:eastAsia="Times New Roman" w:hAnsi="Arial" w:cs="Arial"/>
          <w:color w:val="000000" w:themeColor="text1"/>
          <w:sz w:val="22"/>
          <w:szCs w:val="22"/>
          <w:lang w:val="en" w:eastAsia="en-GB"/>
        </w:rPr>
        <w:t xml:space="preserve">job family at </w:t>
      </w:r>
      <w:r w:rsidR="006C6220" w:rsidRPr="008D1D6C">
        <w:rPr>
          <w:rFonts w:ascii="Arial" w:eastAsia="Times New Roman" w:hAnsi="Arial" w:cs="Arial"/>
          <w:color w:val="000000" w:themeColor="text1"/>
          <w:sz w:val="22"/>
          <w:szCs w:val="22"/>
          <w:lang w:val="en" w:eastAsia="en-GB"/>
        </w:rPr>
        <w:t>Staff Grade 3</w:t>
      </w:r>
      <w:r w:rsidR="006C6220" w:rsidRPr="008D1D6C">
        <w:rPr>
          <w:rFonts w:ascii="Arial" w:eastAsia="Times New Roman" w:hAnsi="Arial" w:cs="Arial"/>
          <w:color w:val="000000" w:themeColor="text1"/>
          <w:sz w:val="22"/>
          <w:szCs w:val="22"/>
          <w:lang w:val="en" w:eastAsia="en-GB"/>
        </w:rPr>
        <w:t>.</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5A5EF3DD"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CBFA79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1B8DD132" w14:textId="77777777" w:rsidR="008D1D6C" w:rsidRPr="008D1D6C" w:rsidRDefault="008D1D6C" w:rsidP="008D1D6C">
      <w:pPr>
        <w:pStyle w:val="PlainText"/>
        <w:spacing w:line="276" w:lineRule="auto"/>
        <w:rPr>
          <w:rFonts w:ascii="Arial" w:hAnsi="Arial" w:cs="Arial"/>
          <w:color w:val="000000" w:themeColor="text1"/>
          <w:sz w:val="22"/>
          <w:szCs w:val="22"/>
        </w:rPr>
      </w:pPr>
      <w:r w:rsidRPr="008D1D6C">
        <w:rPr>
          <w:rFonts w:ascii="Arial" w:hAnsi="Arial" w:cs="Arial"/>
          <w:color w:val="000000" w:themeColor="text1"/>
          <w:sz w:val="22"/>
          <w:szCs w:val="22"/>
        </w:rPr>
        <w:t>Interviews will be held 12th and 13th of January 2022.</w:t>
      </w:r>
    </w:p>
    <w:p w14:paraId="2A9F3100" w14:textId="77777777" w:rsidR="008D1D6C" w:rsidRPr="008D1D6C" w:rsidRDefault="008D1D6C" w:rsidP="008D1D6C">
      <w:pPr>
        <w:pStyle w:val="PlainText"/>
        <w:spacing w:line="276" w:lineRule="auto"/>
        <w:rPr>
          <w:rFonts w:ascii="Arial" w:hAnsi="Arial" w:cs="Arial"/>
          <w:color w:val="000000" w:themeColor="text1"/>
          <w:sz w:val="22"/>
          <w:szCs w:val="22"/>
        </w:rPr>
      </w:pPr>
    </w:p>
    <w:p w14:paraId="38278B91" w14:textId="77777777" w:rsidR="008D1D6C" w:rsidRPr="008D1D6C" w:rsidRDefault="008D1D6C" w:rsidP="008D1D6C">
      <w:pPr>
        <w:pStyle w:val="PlainText"/>
        <w:spacing w:line="276" w:lineRule="auto"/>
        <w:rPr>
          <w:rFonts w:ascii="Arial" w:hAnsi="Arial" w:cs="Arial"/>
          <w:color w:val="000000" w:themeColor="text1"/>
          <w:sz w:val="22"/>
          <w:szCs w:val="22"/>
        </w:rPr>
      </w:pPr>
      <w:r w:rsidRPr="008D1D6C">
        <w:rPr>
          <w:rFonts w:ascii="Arial" w:hAnsi="Arial" w:cs="Arial"/>
          <w:color w:val="000000" w:themeColor="text1"/>
          <w:sz w:val="22"/>
          <w:szCs w:val="22"/>
        </w:rPr>
        <w:t>This role will be based in our Warrington office, with a mix of home and office working.</w:t>
      </w:r>
    </w:p>
    <w:p w14:paraId="602206DA" w14:textId="77777777" w:rsidR="008D1D6C" w:rsidRPr="008D1D6C" w:rsidRDefault="008D1D6C" w:rsidP="008D1D6C">
      <w:pPr>
        <w:pStyle w:val="PlainText"/>
        <w:spacing w:line="276" w:lineRule="auto"/>
        <w:rPr>
          <w:rFonts w:ascii="Arial" w:hAnsi="Arial" w:cs="Arial"/>
          <w:color w:val="000000" w:themeColor="text1"/>
          <w:sz w:val="22"/>
          <w:szCs w:val="22"/>
        </w:rPr>
      </w:pPr>
    </w:p>
    <w:p w14:paraId="146DB67C" w14:textId="77777777" w:rsidR="008D1D6C" w:rsidRPr="008D1D6C" w:rsidRDefault="008D1D6C" w:rsidP="008D1D6C">
      <w:pPr>
        <w:pStyle w:val="PlainText"/>
        <w:spacing w:line="276" w:lineRule="auto"/>
        <w:rPr>
          <w:rFonts w:ascii="Arial" w:hAnsi="Arial" w:cs="Arial"/>
          <w:color w:val="000000" w:themeColor="text1"/>
          <w:sz w:val="22"/>
          <w:szCs w:val="22"/>
        </w:rPr>
      </w:pPr>
      <w:r w:rsidRPr="008D1D6C">
        <w:rPr>
          <w:rFonts w:ascii="Arial" w:hAnsi="Arial" w:cs="Arial"/>
          <w:color w:val="000000" w:themeColor="text1"/>
          <w:sz w:val="22"/>
          <w:szCs w:val="22"/>
        </w:rPr>
        <w:t xml:space="preserve">Please note that you might be requested to undertake other appropriate responsibilities and roles at the same level if there is a business need. </w:t>
      </w:r>
    </w:p>
    <w:p w14:paraId="4FFE6BFE" w14:textId="77777777" w:rsidR="008D1D6C" w:rsidRPr="008D1D6C" w:rsidRDefault="008D1D6C" w:rsidP="008D1D6C">
      <w:pPr>
        <w:pStyle w:val="PlainText"/>
        <w:spacing w:line="276" w:lineRule="auto"/>
        <w:rPr>
          <w:rFonts w:ascii="Arial" w:hAnsi="Arial" w:cs="Arial"/>
          <w:color w:val="000000" w:themeColor="text1"/>
          <w:sz w:val="22"/>
          <w:szCs w:val="22"/>
        </w:rPr>
      </w:pPr>
    </w:p>
    <w:p w14:paraId="29319B3B" w14:textId="04522C1B" w:rsidR="00E5041C" w:rsidRPr="008D1D6C" w:rsidRDefault="008D1D6C" w:rsidP="008D1D6C">
      <w:pPr>
        <w:pStyle w:val="PlainText"/>
        <w:spacing w:line="276" w:lineRule="auto"/>
        <w:rPr>
          <w:rFonts w:ascii="Arial" w:hAnsi="Arial" w:cs="Arial"/>
          <w:color w:val="000000" w:themeColor="text1"/>
          <w:sz w:val="22"/>
          <w:szCs w:val="22"/>
        </w:rPr>
      </w:pPr>
      <w:r w:rsidRPr="008D1D6C">
        <w:rPr>
          <w:rFonts w:ascii="Arial" w:hAnsi="Arial" w:cs="Arial"/>
          <w:color w:val="000000" w:themeColor="text1"/>
          <w:sz w:val="22"/>
          <w:szCs w:val="22"/>
        </w:rPr>
        <w:t xml:space="preserve">To discuss the role and for further details please contact </w:t>
      </w:r>
      <w:proofErr w:type="spellStart"/>
      <w:r w:rsidRPr="008D1D6C">
        <w:rPr>
          <w:rFonts w:ascii="Arial" w:hAnsi="Arial" w:cs="Arial"/>
          <w:color w:val="000000" w:themeColor="text1"/>
          <w:sz w:val="22"/>
          <w:szCs w:val="22"/>
        </w:rPr>
        <w:t>Malin</w:t>
      </w:r>
      <w:proofErr w:type="spellEnd"/>
      <w:r w:rsidRPr="008D1D6C">
        <w:rPr>
          <w:rFonts w:ascii="Arial" w:hAnsi="Arial" w:cs="Arial"/>
          <w:color w:val="000000" w:themeColor="text1"/>
          <w:sz w:val="22"/>
          <w:szCs w:val="22"/>
        </w:rPr>
        <w:t xml:space="preserve"> Lindgren (Sustainable Places Team Leader) by email malin.lindgren@environment-agency.gov.uk or phone 07557631807.</w:t>
      </w:r>
    </w:p>
    <w:p w14:paraId="5F72CB2B" w14:textId="51E915C6" w:rsidR="008D1D6C" w:rsidRDefault="008D1D6C" w:rsidP="008D1D6C">
      <w:pPr>
        <w:pStyle w:val="PlainText"/>
        <w:spacing w:line="276" w:lineRule="auto"/>
        <w:rPr>
          <w:rFonts w:ascii="Arial" w:hAnsi="Arial" w:cs="Arial"/>
          <w:color w:val="FF0000"/>
          <w:sz w:val="22"/>
          <w:szCs w:val="22"/>
        </w:rPr>
      </w:pPr>
    </w:p>
    <w:p w14:paraId="75F52F02" w14:textId="5A195703" w:rsidR="008D1D6C" w:rsidRDefault="008D1D6C" w:rsidP="008D1D6C">
      <w:pPr>
        <w:pStyle w:val="PlainText"/>
        <w:spacing w:line="276" w:lineRule="auto"/>
        <w:rPr>
          <w:rFonts w:ascii="Arial" w:hAnsi="Arial" w:cs="Arial"/>
          <w:color w:val="FF0000"/>
          <w:sz w:val="22"/>
          <w:szCs w:val="22"/>
        </w:rPr>
      </w:pPr>
    </w:p>
    <w:p w14:paraId="192BEE86" w14:textId="456A5BC1" w:rsidR="008D1D6C" w:rsidRDefault="008D1D6C" w:rsidP="008D1D6C">
      <w:pPr>
        <w:pStyle w:val="PlainText"/>
        <w:spacing w:line="276" w:lineRule="auto"/>
        <w:rPr>
          <w:rFonts w:ascii="Arial" w:hAnsi="Arial" w:cs="Arial"/>
          <w:color w:val="FF0000"/>
          <w:sz w:val="22"/>
          <w:szCs w:val="22"/>
        </w:rPr>
      </w:pPr>
    </w:p>
    <w:p w14:paraId="1C4EC31F" w14:textId="14A04518" w:rsidR="008D1D6C" w:rsidRDefault="008D1D6C" w:rsidP="008D1D6C">
      <w:pPr>
        <w:pStyle w:val="PlainText"/>
        <w:spacing w:line="276" w:lineRule="auto"/>
        <w:rPr>
          <w:rFonts w:ascii="Arial" w:hAnsi="Arial" w:cs="Arial"/>
          <w:color w:val="FF0000"/>
          <w:sz w:val="22"/>
          <w:szCs w:val="22"/>
        </w:rPr>
      </w:pPr>
    </w:p>
    <w:p w14:paraId="63877279" w14:textId="5E3F741B" w:rsidR="008D1D6C" w:rsidRDefault="008D1D6C" w:rsidP="008D1D6C">
      <w:pPr>
        <w:pStyle w:val="PlainText"/>
        <w:spacing w:line="276" w:lineRule="auto"/>
        <w:rPr>
          <w:rFonts w:ascii="Arial" w:hAnsi="Arial" w:cs="Arial"/>
          <w:color w:val="FF0000"/>
          <w:sz w:val="22"/>
          <w:szCs w:val="22"/>
        </w:rPr>
      </w:pPr>
    </w:p>
    <w:p w14:paraId="43561C15" w14:textId="59801729" w:rsidR="008D1D6C" w:rsidRDefault="008D1D6C" w:rsidP="008D1D6C">
      <w:pPr>
        <w:pStyle w:val="PlainText"/>
        <w:spacing w:line="276" w:lineRule="auto"/>
        <w:rPr>
          <w:rFonts w:ascii="Arial" w:hAnsi="Arial" w:cs="Arial"/>
          <w:color w:val="FF0000"/>
          <w:sz w:val="22"/>
          <w:szCs w:val="22"/>
        </w:rPr>
      </w:pPr>
    </w:p>
    <w:p w14:paraId="22056F51" w14:textId="458C2DB9" w:rsidR="008D1D6C" w:rsidRDefault="008D1D6C" w:rsidP="008D1D6C">
      <w:pPr>
        <w:pStyle w:val="PlainText"/>
        <w:spacing w:line="276" w:lineRule="auto"/>
        <w:rPr>
          <w:rFonts w:ascii="Arial" w:hAnsi="Arial" w:cs="Arial"/>
          <w:color w:val="FF0000"/>
          <w:sz w:val="22"/>
          <w:szCs w:val="22"/>
        </w:rPr>
      </w:pPr>
    </w:p>
    <w:p w14:paraId="2DC2EDFF" w14:textId="2A3116AC" w:rsidR="008D1D6C" w:rsidRDefault="008D1D6C" w:rsidP="008D1D6C">
      <w:pPr>
        <w:pStyle w:val="PlainText"/>
        <w:spacing w:line="276" w:lineRule="auto"/>
        <w:rPr>
          <w:rFonts w:ascii="Arial" w:hAnsi="Arial" w:cs="Arial"/>
          <w:color w:val="FF0000"/>
          <w:sz w:val="22"/>
          <w:szCs w:val="22"/>
        </w:rPr>
      </w:pPr>
    </w:p>
    <w:p w14:paraId="383F7F74" w14:textId="77095D1A" w:rsidR="008D1D6C" w:rsidRDefault="008D1D6C" w:rsidP="008D1D6C">
      <w:pPr>
        <w:pStyle w:val="PlainText"/>
        <w:spacing w:line="276" w:lineRule="auto"/>
        <w:rPr>
          <w:rFonts w:ascii="Arial" w:hAnsi="Arial" w:cs="Arial"/>
          <w:color w:val="FF0000"/>
          <w:sz w:val="22"/>
          <w:szCs w:val="22"/>
        </w:rPr>
      </w:pPr>
    </w:p>
    <w:p w14:paraId="3D45B817" w14:textId="36B417C2" w:rsidR="008D1D6C" w:rsidRDefault="008D1D6C" w:rsidP="008D1D6C">
      <w:pPr>
        <w:pStyle w:val="PlainText"/>
        <w:spacing w:line="276" w:lineRule="auto"/>
        <w:rPr>
          <w:rFonts w:ascii="Arial" w:hAnsi="Arial" w:cs="Arial"/>
          <w:color w:val="FF0000"/>
          <w:sz w:val="22"/>
          <w:szCs w:val="22"/>
        </w:rPr>
      </w:pPr>
    </w:p>
    <w:p w14:paraId="3600394E" w14:textId="41A33848" w:rsidR="008D1D6C" w:rsidRDefault="008D1D6C" w:rsidP="008D1D6C">
      <w:pPr>
        <w:pStyle w:val="PlainText"/>
        <w:spacing w:line="276" w:lineRule="auto"/>
        <w:rPr>
          <w:rFonts w:ascii="Arial" w:hAnsi="Arial" w:cs="Arial"/>
          <w:color w:val="FF0000"/>
          <w:sz w:val="22"/>
          <w:szCs w:val="22"/>
        </w:rPr>
      </w:pPr>
    </w:p>
    <w:p w14:paraId="2DB2FEEB" w14:textId="46EA5244" w:rsidR="008D1D6C" w:rsidRDefault="008D1D6C" w:rsidP="008D1D6C">
      <w:pPr>
        <w:pStyle w:val="PlainText"/>
        <w:spacing w:line="276" w:lineRule="auto"/>
        <w:rPr>
          <w:rFonts w:ascii="Arial" w:hAnsi="Arial" w:cs="Arial"/>
          <w:color w:val="FF0000"/>
          <w:sz w:val="22"/>
          <w:szCs w:val="22"/>
        </w:rPr>
      </w:pPr>
    </w:p>
    <w:p w14:paraId="2662CCD4" w14:textId="3758977D" w:rsidR="008D1D6C" w:rsidRDefault="008D1D6C" w:rsidP="008D1D6C">
      <w:pPr>
        <w:pStyle w:val="PlainText"/>
        <w:spacing w:line="276" w:lineRule="auto"/>
        <w:rPr>
          <w:rFonts w:ascii="Arial" w:hAnsi="Arial" w:cs="Arial"/>
          <w:color w:val="FF0000"/>
          <w:sz w:val="22"/>
          <w:szCs w:val="22"/>
        </w:rPr>
      </w:pPr>
    </w:p>
    <w:p w14:paraId="5CB87245" w14:textId="6D05C6FE" w:rsidR="008D1D6C" w:rsidRDefault="008D1D6C" w:rsidP="008D1D6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1AFDDBC" wp14:editId="22B2EA5B">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F9ABAE" w14:textId="77777777" w:rsidR="008D1D6C" w:rsidRDefault="008D1D6C" w:rsidP="00E5041C">
      <w:pPr>
        <w:spacing w:after="120" w:line="276" w:lineRule="auto"/>
        <w:rPr>
          <w:rFonts w:ascii="Arial" w:hAnsi="Arial" w:cs="Arial"/>
          <w:b/>
          <w:sz w:val="28"/>
          <w:szCs w:val="28"/>
        </w:rPr>
      </w:pPr>
    </w:p>
    <w:p w14:paraId="6F1CDE07" w14:textId="44D56E6A"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17EAA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673BFD83" w:rsidR="00E5041C" w:rsidRDefault="00E5041C" w:rsidP="00A7799E">
      <w:pPr>
        <w:pStyle w:val="PlainText"/>
        <w:spacing w:line="276" w:lineRule="auto"/>
        <w:rPr>
          <w:rFonts w:ascii="Arial" w:hAnsi="Arial" w:cs="Arial"/>
          <w:sz w:val="22"/>
          <w:szCs w:val="22"/>
        </w:rPr>
      </w:pPr>
    </w:p>
    <w:p w14:paraId="0379797D" w14:textId="66365D4A" w:rsidR="008D1D6C" w:rsidRDefault="008D1D6C" w:rsidP="00A7799E">
      <w:pPr>
        <w:pStyle w:val="PlainText"/>
        <w:spacing w:line="276" w:lineRule="auto"/>
        <w:rPr>
          <w:rFonts w:ascii="Arial" w:hAnsi="Arial" w:cs="Arial"/>
          <w:sz w:val="22"/>
          <w:szCs w:val="22"/>
        </w:rPr>
      </w:pPr>
    </w:p>
    <w:p w14:paraId="4EA5D884" w14:textId="77777777" w:rsidR="008D1D6C" w:rsidRDefault="008D1D6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2808E8A3">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5873981D">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50C8B598">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240B190">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C6220"/>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D1D6C"/>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Daniel McDonough</cp:lastModifiedBy>
  <cp:revision>3</cp:revision>
  <cp:lastPrinted>2018-11-15T08:56:00Z</cp:lastPrinted>
  <dcterms:created xsi:type="dcterms:W3CDTF">2021-11-25T12:34:00Z</dcterms:created>
  <dcterms:modified xsi:type="dcterms:W3CDTF">2021-11-25T12:39:00Z</dcterms:modified>
</cp:coreProperties>
</file>