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776BC" w14:textId="5A6EE07F" w:rsidR="003C0E7B" w:rsidRPr="000553B2" w:rsidRDefault="003C0E7B" w:rsidP="00962F65">
      <w:pPr>
        <w:pStyle w:val="Header"/>
        <w:jc w:val="both"/>
        <w:rPr>
          <w:rFonts w:ascii="Arial Bold" w:hAnsi="Arial Bold" w:cs="Arial"/>
          <w:b/>
          <w:i w:val="0"/>
          <w:color w:val="03A953"/>
          <w:sz w:val="36"/>
          <w:szCs w:val="28"/>
        </w:rPr>
      </w:pPr>
      <w:bookmarkStart w:id="0" w:name="_GoBack"/>
      <w:bookmarkEnd w:id="0"/>
      <w:r w:rsidRPr="000553B2">
        <w:rPr>
          <w:rFonts w:ascii="Arial Bold" w:hAnsi="Arial Bold" w:cs="Arial"/>
          <w:b/>
          <w:i w:val="0"/>
          <w:color w:val="03A953"/>
          <w:sz w:val="36"/>
          <w:szCs w:val="28"/>
        </w:rPr>
        <w:t xml:space="preserve">Job </w:t>
      </w:r>
      <w:r w:rsidR="00FA3EF6">
        <w:rPr>
          <w:rFonts w:ascii="Arial Bold" w:hAnsi="Arial Bold" w:cs="Arial"/>
          <w:b/>
          <w:i w:val="0"/>
          <w:color w:val="03A953"/>
          <w:sz w:val="36"/>
          <w:szCs w:val="28"/>
        </w:rPr>
        <w:t>Family Role P</w:t>
      </w:r>
      <w:r w:rsidR="004C614A" w:rsidRPr="000553B2">
        <w:rPr>
          <w:rFonts w:ascii="Arial Bold" w:hAnsi="Arial Bold" w:cs="Arial"/>
          <w:b/>
          <w:i w:val="0"/>
          <w:color w:val="03A953"/>
          <w:sz w:val="36"/>
          <w:szCs w:val="28"/>
        </w:rPr>
        <w:t>rofile</w:t>
      </w:r>
      <w:r w:rsidRPr="000553B2">
        <w:rPr>
          <w:rFonts w:ascii="Arial Bold" w:hAnsi="Arial Bold" w:cs="Arial"/>
          <w:b/>
          <w:i w:val="0"/>
          <w:color w:val="03A953"/>
          <w:sz w:val="36"/>
          <w:szCs w:val="28"/>
        </w:rPr>
        <w:t xml:space="preserve">: </w:t>
      </w:r>
      <w:r w:rsidR="00C66F72">
        <w:rPr>
          <w:rFonts w:ascii="Arial Bold" w:hAnsi="Arial Bold" w:cs="Arial"/>
          <w:b/>
          <w:i w:val="0"/>
          <w:color w:val="03A953"/>
          <w:sz w:val="36"/>
          <w:szCs w:val="28"/>
        </w:rPr>
        <w:t>Environment &amp; Regulation</w:t>
      </w:r>
      <w:r w:rsidR="00150140">
        <w:rPr>
          <w:rFonts w:ascii="Arial Bold" w:hAnsi="Arial Bold" w:cs="Arial"/>
          <w:b/>
          <w:i w:val="0"/>
          <w:color w:val="03A953"/>
          <w:sz w:val="36"/>
          <w:szCs w:val="28"/>
        </w:rPr>
        <w:t>, Grade 4</w:t>
      </w:r>
      <w:r w:rsidR="00670318" w:rsidRPr="000553B2">
        <w:rPr>
          <w:rFonts w:ascii="Arial Bold" w:hAnsi="Arial Bold" w:cs="Arial"/>
          <w:b/>
          <w:i w:val="0"/>
          <w:color w:val="03A953"/>
          <w:sz w:val="36"/>
          <w:szCs w:val="28"/>
        </w:rPr>
        <w:t xml:space="preserve"> </w:t>
      </w:r>
    </w:p>
    <w:p w14:paraId="5462E050" w14:textId="5F54DE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EA23A9">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5D760E1"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EA23A9">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6C1831BD"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EA23A9">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78B4CFBA" w14:textId="052714CB" w:rsidR="00C66F72" w:rsidRPr="00C66F72"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These are roles engaged in the delivery of operational and regulatory services that are key to the protection and improvem</w:t>
      </w:r>
      <w:r>
        <w:rPr>
          <w:rFonts w:ascii="Arial" w:hAnsi="Arial" w:cs="Arial"/>
          <w:i w:val="0"/>
          <w:sz w:val="22"/>
          <w:szCs w:val="22"/>
        </w:rPr>
        <w:t>ent of our water, land and air.</w:t>
      </w:r>
    </w:p>
    <w:p w14:paraId="4599874F" w14:textId="4B91FC72" w:rsidR="009D1378" w:rsidRDefault="00C66F72" w:rsidP="00C66F72">
      <w:pPr>
        <w:spacing w:before="120" w:after="120"/>
        <w:jc w:val="both"/>
        <w:rPr>
          <w:rFonts w:ascii="Arial" w:hAnsi="Arial" w:cs="Arial"/>
          <w:i w:val="0"/>
          <w:sz w:val="22"/>
          <w:szCs w:val="22"/>
        </w:rPr>
      </w:pPr>
      <w:r w:rsidRPr="00C66F72">
        <w:rPr>
          <w:rFonts w:ascii="Arial" w:hAnsi="Arial" w:cs="Arial"/>
          <w:i w:val="0"/>
          <w:sz w:val="22"/>
          <w:szCs w:val="22"/>
        </w:rPr>
        <w:t>This job family hosts a variety of skills and activities, such as monitoring enforcement through to licensing and permitting. Roles can be field based, gathering data or 'auditing' customers, or office based carrying out analysis or providing advice on environmental issues to customers.</w:t>
      </w:r>
    </w:p>
    <w:p w14:paraId="475556EF" w14:textId="77777777" w:rsidR="00C66F72" w:rsidRPr="004F32B6" w:rsidRDefault="00C66F72" w:rsidP="00C66F72">
      <w:pPr>
        <w:spacing w:before="120" w:after="120"/>
        <w:jc w:val="both"/>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lastRenderedPageBreak/>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3D0CECDB" w14:textId="650C2FAC"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lastRenderedPageBreak/>
        <w:t>Acts as an officer or analyst supporting the achievement of environmental outcomes by working to ensure operational and /or regulatory standards are met and maintained.</w:t>
      </w:r>
    </w:p>
    <w:p w14:paraId="4DC19962" w14:textId="1F8DB6D9"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 xml:space="preserve">Roles are likely to interact with internal and / or external customers and can be field or office based. They include a range of activities from enforcement and field monitoring tasks through to providing analysis and </w:t>
      </w:r>
      <w:proofErr w:type="gramStart"/>
      <w:r w:rsidRPr="00150140">
        <w:rPr>
          <w:rFonts w:ascii="Arial" w:hAnsi="Arial" w:cs="Arial"/>
          <w:i w:val="0"/>
          <w:sz w:val="22"/>
          <w:szCs w:val="22"/>
        </w:rPr>
        <w:t>advice</w:t>
      </w:r>
      <w:proofErr w:type="gramEnd"/>
      <w:r w:rsidRPr="00150140">
        <w:rPr>
          <w:rFonts w:ascii="Arial" w:hAnsi="Arial" w:cs="Arial"/>
          <w:i w:val="0"/>
          <w:sz w:val="22"/>
          <w:szCs w:val="22"/>
        </w:rPr>
        <w:t xml:space="preserve"> that support operations.</w:t>
      </w:r>
    </w:p>
    <w:p w14:paraId="2E3C51C6" w14:textId="1AAC62C0"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May supervise small teams and / or contribute to projects on behalf of the team.</w:t>
      </w:r>
    </w:p>
    <w:p w14:paraId="0B21DCA9" w14:textId="625510E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Some roles in this job family participate in incident response as part of their accountability.</w:t>
      </w:r>
    </w:p>
    <w:p w14:paraId="2D1AE9BB" w14:textId="77777777" w:rsidR="00150140" w:rsidRPr="00150140" w:rsidRDefault="00150140" w:rsidP="00150140">
      <w:pPr>
        <w:spacing w:before="120" w:after="120"/>
        <w:rPr>
          <w:rFonts w:ascii="Arial" w:hAnsi="Arial" w:cs="Arial"/>
          <w:b/>
          <w:i w:val="0"/>
          <w:sz w:val="22"/>
          <w:szCs w:val="22"/>
        </w:rPr>
      </w:pPr>
      <w:r w:rsidRPr="00150140">
        <w:rPr>
          <w:rFonts w:ascii="Arial" w:hAnsi="Arial" w:cs="Arial"/>
          <w:i w:val="0"/>
          <w:sz w:val="22"/>
          <w:szCs w:val="22"/>
        </w:rPr>
        <w:t>Typically these roles have autonomy to work within established processes and procedures but refer to others and are subject to supervision.</w:t>
      </w:r>
    </w:p>
    <w:p w14:paraId="311334CA" w14:textId="77777777" w:rsidR="007C5293" w:rsidRPr="00150140" w:rsidRDefault="007C5293" w:rsidP="00150140">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4AD48D4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 xml:space="preserve">Delivers operational and / or regulatory activities and information within an assigned geographical area, in accordance with Environment Agency </w:t>
      </w:r>
      <w:r w:rsidRPr="00150140">
        <w:rPr>
          <w:rFonts w:ascii="Arial" w:eastAsia="Times New Roman" w:hAnsi="Arial" w:cs="Arial"/>
          <w:i w:val="0"/>
          <w:sz w:val="22"/>
          <w:szCs w:val="22"/>
          <w:lang w:eastAsia="en-GB"/>
        </w:rPr>
        <w:lastRenderedPageBreak/>
        <w:t>policy and best practice, to enable team delivery of business plans.</w:t>
      </w:r>
    </w:p>
    <w:p w14:paraId="54C7FAF2" w14:textId="7CF5811F"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Guides, advises and supports team members on policies and practices to help resolve issues and problems.  Ensures decisions are made on sound technical grounds and in line with best practice and timeframes.</w:t>
      </w:r>
    </w:p>
    <w:p w14:paraId="16F30962"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Produces information and documentation to support team business plans and management decisions so that Environment Agency interests are accurately and effectively presented.</w:t>
      </w:r>
    </w:p>
    <w:p w14:paraId="2DA4BF04"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Monitors progress of work, identifies gaps in the delivery of priorities and takes appropriate action, or recommends reallocation of time and effort.</w:t>
      </w:r>
    </w:p>
    <w:p w14:paraId="66A06A7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Maintains a good customer focus ensuring effective relationships and partnerships to achieve environmental goals. Sometimes this may involve dealing with difficult customers.</w:t>
      </w:r>
    </w:p>
    <w:p w14:paraId="444B6AF0" w14:textId="6CD0EEFA"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Participates in local projects and working groups to achieve well planned and managed solutions that bring about improvement for the organisation and support the best environmental outcomes.</w:t>
      </w:r>
    </w:p>
    <w:p w14:paraId="1FC62882" w14:textId="1A9C90D1"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b/>
          <w:i w:val="0"/>
          <w:sz w:val="22"/>
          <w:szCs w:val="22"/>
          <w:lang w:eastAsia="en-GB"/>
        </w:rPr>
      </w:pPr>
      <w:r w:rsidRPr="00150140">
        <w:rPr>
          <w:rFonts w:ascii="Arial" w:eastAsia="Times New Roman" w:hAnsi="Arial" w:cs="Arial"/>
          <w:i w:val="0"/>
          <w:sz w:val="22"/>
          <w:szCs w:val="22"/>
          <w:lang w:eastAsia="en-GB"/>
        </w:rPr>
        <w:t xml:space="preserve">Where supervising, will support recruitment, training and development of team members to ensure an </w:t>
      </w:r>
      <w:r w:rsidRPr="00150140">
        <w:rPr>
          <w:rFonts w:ascii="Arial" w:eastAsia="Times New Roman" w:hAnsi="Arial" w:cs="Arial"/>
          <w:i w:val="0"/>
          <w:sz w:val="22"/>
          <w:szCs w:val="22"/>
          <w:lang w:eastAsia="en-GB"/>
        </w:rPr>
        <w:lastRenderedPageBreak/>
        <w:t>effective and appropriately skilled team is maintained.</w:t>
      </w:r>
    </w:p>
    <w:p w14:paraId="100CBC1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Ensures information is recorded accurately, is up to date and readily accessible to support team activities. This may involve the use of specialised systems and databases.</w:t>
      </w:r>
    </w:p>
    <w:p w14:paraId="57D76258" w14:textId="77777777" w:rsidR="000420C3" w:rsidRPr="00DF29C8" w:rsidRDefault="000420C3" w:rsidP="00DF29C8">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56B4E641"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Roles require specialised knowledge based on experience and / or suitable qualifications. Depending on the role, this usually entails regulatory or operational skills relevant to role requirements. </w:t>
      </w:r>
    </w:p>
    <w:p w14:paraId="74F2235A"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Requires depth of knowledge that enables working authoritatively within a regulatory or operational environment.</w:t>
      </w:r>
    </w:p>
    <w:p w14:paraId="0843287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Required to use judgement / experience to tackle routine issues, may seek advice on more complex problems.</w:t>
      </w:r>
    </w:p>
    <w:p w14:paraId="1373042B"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 xml:space="preserve">Possibly requires project management skills. </w:t>
      </w:r>
    </w:p>
    <w:p w14:paraId="7CE49EC9" w14:textId="25AF248E" w:rsidR="000420C3"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Roles may require a graduate qualification in a relevant field, relevant vocational qualifications or equivalent experience.</w:t>
      </w:r>
    </w:p>
    <w:p w14:paraId="69D3EA6F" w14:textId="77777777" w:rsidR="002162CC" w:rsidRDefault="002162CC" w:rsidP="00150140">
      <w:pPr>
        <w:spacing w:before="120" w:after="120"/>
        <w:rPr>
          <w:rFonts w:ascii="Arial" w:eastAsia="Times New Roman" w:hAnsi="Arial" w:cs="Arial"/>
          <w:i w:val="0"/>
          <w:sz w:val="22"/>
          <w:szCs w:val="22"/>
          <w:lang w:eastAsia="en-GB"/>
        </w:rPr>
      </w:pPr>
    </w:p>
    <w:p w14:paraId="294AE5BA" w14:textId="77777777" w:rsidR="00150140" w:rsidRDefault="00150140" w:rsidP="00150140">
      <w:pPr>
        <w:spacing w:before="120" w:after="120"/>
        <w:rPr>
          <w:rFonts w:ascii="Arial" w:eastAsia="Times New Roman" w:hAnsi="Arial" w:cs="Arial"/>
          <w:i w:val="0"/>
          <w:sz w:val="22"/>
          <w:szCs w:val="22"/>
          <w:lang w:eastAsia="en-GB"/>
        </w:rPr>
      </w:pPr>
    </w:p>
    <w:p w14:paraId="395BCA57" w14:textId="77777777" w:rsidR="00150140" w:rsidRDefault="00150140" w:rsidP="00150140">
      <w:pPr>
        <w:spacing w:before="120" w:after="120"/>
        <w:rPr>
          <w:rFonts w:ascii="Arial" w:eastAsia="Times New Roman" w:hAnsi="Arial" w:cs="Arial"/>
          <w:i w:val="0"/>
          <w:sz w:val="22"/>
          <w:szCs w:val="22"/>
          <w:lang w:eastAsia="en-GB"/>
        </w:rPr>
      </w:pPr>
    </w:p>
    <w:p w14:paraId="116E472C" w14:textId="77777777" w:rsidR="00150140" w:rsidRDefault="00150140" w:rsidP="00150140">
      <w:pPr>
        <w:spacing w:before="120" w:after="120"/>
        <w:rPr>
          <w:rFonts w:ascii="Arial" w:eastAsia="Times New Roman" w:hAnsi="Arial" w:cs="Arial"/>
          <w:i w:val="0"/>
          <w:sz w:val="22"/>
          <w:szCs w:val="22"/>
          <w:lang w:eastAsia="en-GB"/>
        </w:rPr>
      </w:pPr>
    </w:p>
    <w:p w14:paraId="4EAD151C" w14:textId="77777777" w:rsidR="00150140" w:rsidRPr="002162CC" w:rsidRDefault="00150140" w:rsidP="00150140">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08D296FE"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Encourages and develops a positive health, safety &amp; wellbeing culture within the team. Delivers work programmes safely.</w:t>
      </w:r>
    </w:p>
    <w:p w14:paraId="11F7468C"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Promotes inclusion by respecting differences in our workforce and works to build a supportive &amp; engaging workplace.</w:t>
      </w:r>
    </w:p>
    <w:p w14:paraId="565A2C25"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Able to communicate with a wide audience and explain technical / regulatory issues to non-technical colleagues and partners.</w:t>
      </w:r>
    </w:p>
    <w:p w14:paraId="5C5C65A0"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Uses judgement in delivery of regulatory and operational activities that meet the needs of customers and fulfil required standards and service levels.</w:t>
      </w:r>
    </w:p>
    <w:p w14:paraId="5FB39153" w14:textId="77777777" w:rsidR="00150140" w:rsidRPr="00150140" w:rsidRDefault="00150140" w:rsidP="00150140">
      <w:pPr>
        <w:pStyle w:val="ListParagraph"/>
        <w:numPr>
          <w:ilvl w:val="0"/>
          <w:numId w:val="35"/>
        </w:numPr>
        <w:spacing w:before="120" w:after="120"/>
        <w:ind w:left="360"/>
        <w:contextualSpacing w:val="0"/>
        <w:rPr>
          <w:rFonts w:ascii="Arial" w:eastAsia="Times New Roman" w:hAnsi="Arial" w:cs="Arial"/>
          <w:i w:val="0"/>
          <w:sz w:val="22"/>
          <w:szCs w:val="22"/>
          <w:lang w:eastAsia="en-GB"/>
        </w:rPr>
      </w:pPr>
      <w:r w:rsidRPr="00150140">
        <w:rPr>
          <w:rFonts w:ascii="Arial" w:eastAsia="Times New Roman" w:hAnsi="Arial" w:cs="Arial"/>
          <w:i w:val="0"/>
          <w:sz w:val="22"/>
          <w:szCs w:val="22"/>
          <w:lang w:eastAsia="en-GB"/>
        </w:rPr>
        <w:t>Understands colleague priorities, operational context, and their contribution to environmental outcomes. Able to describe wider organisation and its services to others.</w:t>
      </w:r>
    </w:p>
    <w:p w14:paraId="590A7F72" w14:textId="77777777" w:rsidR="000420C3" w:rsidRPr="007C5293" w:rsidRDefault="000420C3" w:rsidP="007C529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lastRenderedPageBreak/>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046E0D3D" w:rsidR="004E40EC" w:rsidRDefault="004E40EC" w:rsidP="00150140">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E31E28">
              <w:rPr>
                <w:rFonts w:ascii="Arial" w:hAnsi="Arial" w:cs="Arial"/>
                <w:b/>
                <w:i w:val="0"/>
                <w:sz w:val="22"/>
                <w:szCs w:val="22"/>
              </w:rPr>
              <w:t xml:space="preserve">grade </w:t>
            </w:r>
            <w:r w:rsidR="00150140">
              <w:rPr>
                <w:rFonts w:ascii="Arial" w:hAnsi="Arial" w:cs="Arial"/>
                <w:b/>
                <w:i w:val="0"/>
                <w:sz w:val="22"/>
                <w:szCs w:val="22"/>
              </w:rPr>
              <w:t>3</w:t>
            </w:r>
            <w:r>
              <w:rPr>
                <w:rFonts w:ascii="Arial" w:hAnsi="Arial" w:cs="Arial"/>
                <w:b/>
                <w:i w:val="0"/>
                <w:sz w:val="22"/>
                <w:szCs w:val="22"/>
              </w:rPr>
              <w:t>:</w:t>
            </w:r>
          </w:p>
        </w:tc>
        <w:tc>
          <w:tcPr>
            <w:tcW w:w="5229" w:type="dxa"/>
          </w:tcPr>
          <w:p w14:paraId="7A7AC941" w14:textId="1D168DDB" w:rsidR="004E40EC" w:rsidRDefault="004E40EC" w:rsidP="007C5293">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150140">
              <w:rPr>
                <w:rFonts w:ascii="Arial" w:hAnsi="Arial" w:cs="Arial"/>
                <w:b/>
                <w:i w:val="0"/>
                <w:sz w:val="22"/>
                <w:szCs w:val="22"/>
              </w:rPr>
              <w:t>grade 5</w:t>
            </w:r>
            <w:r>
              <w:rPr>
                <w:rFonts w:ascii="Arial" w:hAnsi="Arial" w:cs="Arial"/>
                <w:b/>
                <w:i w:val="0"/>
                <w:sz w:val="22"/>
                <w:szCs w:val="22"/>
              </w:rPr>
              <w:t>:</w:t>
            </w:r>
          </w:p>
        </w:tc>
      </w:tr>
      <w:tr w:rsidR="004E40EC" w14:paraId="1185405E" w14:textId="77777777" w:rsidTr="004E40EC">
        <w:tc>
          <w:tcPr>
            <w:tcW w:w="5228" w:type="dxa"/>
          </w:tcPr>
          <w:p w14:paraId="6B8AC263" w14:textId="2E86EFEB"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Works within well-defined procedures where decision making is based on a range of options.</w:t>
            </w:r>
          </w:p>
          <w:p w14:paraId="32BC0EFE" w14:textId="446886B9"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Undertake interpretation and straightforward analyses of information and data. </w:t>
            </w:r>
          </w:p>
          <w:p w14:paraId="24DF7D09" w14:textId="4CED19DC"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 xml:space="preserve">Usually co-ordinate and collate data and information. </w:t>
            </w:r>
          </w:p>
          <w:p w14:paraId="3BFEA45A" w14:textId="44477510" w:rsidR="00150140"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Interact with customers and stakeholders rather than ‘own’ or manage relationships.</w:t>
            </w:r>
          </w:p>
          <w:p w14:paraId="17024370" w14:textId="1B8C285B" w:rsidR="004E40EC" w:rsidRPr="00150140" w:rsidRDefault="00150140" w:rsidP="00150140">
            <w:pPr>
              <w:pStyle w:val="ListParagraph"/>
              <w:numPr>
                <w:ilvl w:val="0"/>
                <w:numId w:val="23"/>
              </w:numPr>
              <w:spacing w:before="120" w:after="120" w:line="288" w:lineRule="auto"/>
              <w:ind w:left="454"/>
              <w:contextualSpacing w:val="0"/>
              <w:rPr>
                <w:rFonts w:ascii="Arial" w:hAnsi="Arial" w:cs="Arial"/>
                <w:b/>
                <w:i w:val="0"/>
                <w:sz w:val="22"/>
                <w:szCs w:val="22"/>
              </w:rPr>
            </w:pPr>
            <w:r w:rsidRPr="00150140">
              <w:rPr>
                <w:rFonts w:ascii="Arial" w:hAnsi="Arial" w:cs="Arial"/>
                <w:i w:val="0"/>
                <w:sz w:val="22"/>
                <w:szCs w:val="22"/>
              </w:rPr>
              <w:t>Usually require specific on the job training and / or experience to carry out routine activities, whereas roles at this grade usually require background knowledge associated with previous practical experience or specialised training.</w:t>
            </w:r>
          </w:p>
        </w:tc>
        <w:tc>
          <w:tcPr>
            <w:tcW w:w="5229" w:type="dxa"/>
          </w:tcPr>
          <w:p w14:paraId="7B01629C" w14:textId="636E00D3"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Manage a range of issues requiring consideration of broader practices rather than process or policy.</w:t>
            </w:r>
          </w:p>
          <w:p w14:paraId="16B8E23E" w14:textId="1D3FD085"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Require a level of specialist knowledge that is usually gained through extensive practical experience or academic qualification.</w:t>
            </w:r>
          </w:p>
          <w:p w14:paraId="2C902958" w14:textId="7739088F"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Usually require </w:t>
            </w:r>
            <w:r w:rsidR="00EA23A9">
              <w:rPr>
                <w:rFonts w:ascii="Arial" w:hAnsi="Arial" w:cs="Arial"/>
                <w:i w:val="0"/>
                <w:sz w:val="22"/>
                <w:szCs w:val="22"/>
              </w:rPr>
              <w:t xml:space="preserve">a </w:t>
            </w:r>
            <w:r w:rsidRPr="00150140">
              <w:rPr>
                <w:rFonts w:ascii="Arial" w:hAnsi="Arial" w:cs="Arial"/>
                <w:i w:val="0"/>
                <w:sz w:val="22"/>
                <w:szCs w:val="22"/>
              </w:rPr>
              <w:t>strong grasp of theoretical principles determining activity within their field of activity.</w:t>
            </w:r>
          </w:p>
          <w:p w14:paraId="4E70064B" w14:textId="584E7548"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Are likely to lead the production of documentation and advice.</w:t>
            </w:r>
          </w:p>
          <w:p w14:paraId="3AAE38F3" w14:textId="77777777" w:rsidR="00150140" w:rsidRPr="00150140" w:rsidRDefault="00150140" w:rsidP="00150140">
            <w:pPr>
              <w:pStyle w:val="ListParagraph"/>
              <w:numPr>
                <w:ilvl w:val="0"/>
                <w:numId w:val="23"/>
              </w:numPr>
              <w:spacing w:before="120" w:after="120" w:line="288" w:lineRule="auto"/>
              <w:ind w:left="471"/>
              <w:contextualSpacing w:val="0"/>
              <w:rPr>
                <w:rFonts w:ascii="Arial" w:hAnsi="Arial" w:cs="Arial"/>
                <w:i w:val="0"/>
                <w:sz w:val="22"/>
                <w:szCs w:val="22"/>
              </w:rPr>
            </w:pPr>
            <w:r w:rsidRPr="00150140">
              <w:rPr>
                <w:rFonts w:ascii="Arial" w:hAnsi="Arial" w:cs="Arial"/>
                <w:i w:val="0"/>
                <w:sz w:val="22"/>
                <w:szCs w:val="22"/>
              </w:rPr>
              <w:t xml:space="preserve">Develop and further relationships with customers and stakeholders. </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14685CA9"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Grade :  </w:t>
          </w:r>
          <w:r w:rsidR="00150140">
            <w:rPr>
              <w:rFonts w:ascii="Arial" w:hAnsi="Arial" w:cs="Arial"/>
              <w:i w:val="0"/>
              <w:color w:val="808080" w:themeColor="background1" w:themeShade="80"/>
            </w:rPr>
            <w:t>4</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54EF2D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Profile reference:</w:t>
          </w:r>
          <w:r w:rsidR="00C66F72">
            <w:rPr>
              <w:rFonts w:ascii="Arial" w:hAnsi="Arial" w:cs="Arial"/>
              <w:i w:val="0"/>
              <w:color w:val="808080" w:themeColor="background1" w:themeShade="80"/>
            </w:rPr>
            <w:t>ER</w:t>
          </w:r>
          <w:r w:rsidR="00150140">
            <w:rPr>
              <w:rFonts w:ascii="Arial" w:hAnsi="Arial" w:cs="Arial"/>
              <w:i w:val="0"/>
              <w:color w:val="808080" w:themeColor="background1" w:themeShade="80"/>
            </w:rPr>
            <w:t>04</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4256ACE"/>
    <w:multiLevelType w:val="hybridMultilevel"/>
    <w:tmpl w:val="ADE6D05C"/>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40EFD"/>
    <w:multiLevelType w:val="hybridMultilevel"/>
    <w:tmpl w:val="6D82B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37102"/>
    <w:multiLevelType w:val="hybridMultilevel"/>
    <w:tmpl w:val="6C28A7F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D20314"/>
    <w:multiLevelType w:val="hybridMultilevel"/>
    <w:tmpl w:val="934A14C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167116"/>
    <w:multiLevelType w:val="hybridMultilevel"/>
    <w:tmpl w:val="7602C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8"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19" w15:restartNumberingAfterBreak="0">
    <w:nsid w:val="4C383B59"/>
    <w:multiLevelType w:val="hybridMultilevel"/>
    <w:tmpl w:val="239CA13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05E78EA"/>
    <w:multiLevelType w:val="hybridMultilevel"/>
    <w:tmpl w:val="01A69A5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0F05C71"/>
    <w:multiLevelType w:val="hybridMultilevel"/>
    <w:tmpl w:val="56E61E1C"/>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7A62CB"/>
    <w:multiLevelType w:val="hybridMultilevel"/>
    <w:tmpl w:val="5B7AD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D9F37B7"/>
    <w:multiLevelType w:val="hybridMultilevel"/>
    <w:tmpl w:val="8CD677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59D623C"/>
    <w:multiLevelType w:val="hybridMultilevel"/>
    <w:tmpl w:val="CDF02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18"/>
  </w:num>
  <w:num w:numId="3">
    <w:abstractNumId w:val="23"/>
  </w:num>
  <w:num w:numId="4">
    <w:abstractNumId w:val="31"/>
  </w:num>
  <w:num w:numId="5">
    <w:abstractNumId w:val="29"/>
  </w:num>
  <w:num w:numId="6">
    <w:abstractNumId w:val="32"/>
  </w:num>
  <w:num w:numId="7">
    <w:abstractNumId w:val="8"/>
  </w:num>
  <w:num w:numId="8">
    <w:abstractNumId w:val="17"/>
  </w:num>
  <w:num w:numId="9">
    <w:abstractNumId w:val="0"/>
  </w:num>
  <w:num w:numId="10">
    <w:abstractNumId w:val="25"/>
  </w:num>
  <w:num w:numId="11">
    <w:abstractNumId w:val="11"/>
  </w:num>
  <w:num w:numId="12">
    <w:abstractNumId w:val="2"/>
  </w:num>
  <w:num w:numId="13">
    <w:abstractNumId w:val="9"/>
  </w:num>
  <w:num w:numId="14">
    <w:abstractNumId w:val="5"/>
  </w:num>
  <w:num w:numId="15">
    <w:abstractNumId w:val="3"/>
  </w:num>
  <w:num w:numId="16">
    <w:abstractNumId w:val="28"/>
  </w:num>
  <w:num w:numId="17">
    <w:abstractNumId w:val="13"/>
  </w:num>
  <w:num w:numId="18">
    <w:abstractNumId w:val="27"/>
  </w:num>
  <w:num w:numId="19">
    <w:abstractNumId w:val="15"/>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2"/>
  </w:num>
  <w:num w:numId="24">
    <w:abstractNumId w:val="1"/>
  </w:num>
  <w:num w:numId="25">
    <w:abstractNumId w:val="4"/>
  </w:num>
  <w:num w:numId="26">
    <w:abstractNumId w:val="24"/>
  </w:num>
  <w:num w:numId="27">
    <w:abstractNumId w:val="19"/>
  </w:num>
  <w:num w:numId="28">
    <w:abstractNumId w:val="14"/>
  </w:num>
  <w:num w:numId="29">
    <w:abstractNumId w:val="20"/>
  </w:num>
  <w:num w:numId="30">
    <w:abstractNumId w:val="12"/>
  </w:num>
  <w:num w:numId="31">
    <w:abstractNumId w:val="10"/>
  </w:num>
  <w:num w:numId="32">
    <w:abstractNumId w:val="26"/>
  </w:num>
  <w:num w:numId="33">
    <w:abstractNumId w:val="21"/>
  </w:num>
  <w:num w:numId="34">
    <w:abstractNumId w:val="30"/>
  </w:num>
  <w:num w:numId="35">
    <w:abstractNumId w:val="7"/>
  </w:num>
  <w:num w:numId="3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0140"/>
    <w:rsid w:val="00155D9C"/>
    <w:rsid w:val="00170E40"/>
    <w:rsid w:val="00182FFB"/>
    <w:rsid w:val="00187E4B"/>
    <w:rsid w:val="001A1239"/>
    <w:rsid w:val="001A2B3F"/>
    <w:rsid w:val="001A4C5A"/>
    <w:rsid w:val="001B4C28"/>
    <w:rsid w:val="001C1928"/>
    <w:rsid w:val="001E5C96"/>
    <w:rsid w:val="001F75AA"/>
    <w:rsid w:val="001F7E10"/>
    <w:rsid w:val="002031C0"/>
    <w:rsid w:val="00213441"/>
    <w:rsid w:val="002162CC"/>
    <w:rsid w:val="00217D8B"/>
    <w:rsid w:val="00222F0B"/>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D6924"/>
    <w:rsid w:val="004E0289"/>
    <w:rsid w:val="004E40EC"/>
    <w:rsid w:val="004F2537"/>
    <w:rsid w:val="004F32B6"/>
    <w:rsid w:val="005078B3"/>
    <w:rsid w:val="00510582"/>
    <w:rsid w:val="0052675A"/>
    <w:rsid w:val="00533E1A"/>
    <w:rsid w:val="0053617B"/>
    <w:rsid w:val="005411D1"/>
    <w:rsid w:val="00546DA4"/>
    <w:rsid w:val="00554693"/>
    <w:rsid w:val="005723F0"/>
    <w:rsid w:val="00590211"/>
    <w:rsid w:val="0059238E"/>
    <w:rsid w:val="00592A1B"/>
    <w:rsid w:val="00594ABA"/>
    <w:rsid w:val="005971D6"/>
    <w:rsid w:val="005A44FA"/>
    <w:rsid w:val="005B18A1"/>
    <w:rsid w:val="005B3CF8"/>
    <w:rsid w:val="005C7743"/>
    <w:rsid w:val="005C7E1F"/>
    <w:rsid w:val="005E0BF1"/>
    <w:rsid w:val="005F3468"/>
    <w:rsid w:val="005F71AE"/>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C3C88"/>
    <w:rsid w:val="006D242C"/>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5293"/>
    <w:rsid w:val="007C6C5C"/>
    <w:rsid w:val="007C7FC4"/>
    <w:rsid w:val="007D6AC7"/>
    <w:rsid w:val="007D789E"/>
    <w:rsid w:val="007E09BE"/>
    <w:rsid w:val="00813A6F"/>
    <w:rsid w:val="0082197A"/>
    <w:rsid w:val="0084583B"/>
    <w:rsid w:val="00846A9F"/>
    <w:rsid w:val="00890490"/>
    <w:rsid w:val="00891A85"/>
    <w:rsid w:val="008946C3"/>
    <w:rsid w:val="00896584"/>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64A0"/>
    <w:rsid w:val="00B1020F"/>
    <w:rsid w:val="00B14CE8"/>
    <w:rsid w:val="00B203B7"/>
    <w:rsid w:val="00B31384"/>
    <w:rsid w:val="00B409DD"/>
    <w:rsid w:val="00B40CAC"/>
    <w:rsid w:val="00B506A0"/>
    <w:rsid w:val="00B57ECC"/>
    <w:rsid w:val="00B64666"/>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693E"/>
    <w:rsid w:val="00D87405"/>
    <w:rsid w:val="00DD087C"/>
    <w:rsid w:val="00DD3D6F"/>
    <w:rsid w:val="00DE0975"/>
    <w:rsid w:val="00DE3A5D"/>
    <w:rsid w:val="00DF29C8"/>
    <w:rsid w:val="00DF5F9A"/>
    <w:rsid w:val="00E00007"/>
    <w:rsid w:val="00E00C0A"/>
    <w:rsid w:val="00E048B6"/>
    <w:rsid w:val="00E24475"/>
    <w:rsid w:val="00E31E28"/>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23A9"/>
    <w:rsid w:val="00EA75D2"/>
    <w:rsid w:val="00EB1FE7"/>
    <w:rsid w:val="00EB7829"/>
    <w:rsid w:val="00EC2904"/>
    <w:rsid w:val="00ED1EE8"/>
    <w:rsid w:val="00EE45D2"/>
    <w:rsid w:val="00F12637"/>
    <w:rsid w:val="00F1293E"/>
    <w:rsid w:val="00F14178"/>
    <w:rsid w:val="00F22974"/>
    <w:rsid w:val="00F22DB8"/>
    <w:rsid w:val="00F31935"/>
    <w:rsid w:val="00F32252"/>
    <w:rsid w:val="00F46DCC"/>
    <w:rsid w:val="00F549D3"/>
    <w:rsid w:val="00F55729"/>
    <w:rsid w:val="00F61920"/>
    <w:rsid w:val="00F63DBA"/>
    <w:rsid w:val="00F7065C"/>
    <w:rsid w:val="00F76ABC"/>
    <w:rsid w:val="00F84156"/>
    <w:rsid w:val="00F86F5A"/>
    <w:rsid w:val="00F910B7"/>
    <w:rsid w:val="00F9221A"/>
    <w:rsid w:val="00F94D47"/>
    <w:rsid w:val="00FA3EF6"/>
    <w:rsid w:val="00FA7B96"/>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https://defra.sharepoint.com/sites/def-contentcloud/_layouts/15/DocIdRedir.aspx?ID=CONTENTCLOUD-190616497-13293</Url>
      <Description>ER04 job family role profile environment &amp; regulation, grade 4</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12170</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14755</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119_17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CONTENTCLOUD-190616497-13293</_dlc_DocId>
    <_dlc_DocIdUrl xmlns="44ba428f-c30f-44c8-8eab-a30b7390a267">
      <Url>https://defra.sharepoint.com/sites/def-contentcloud/_layouts/15/DocIdRedir.aspx?ID=CONTENTCLOUD-190616497-13293</Url>
      <Description>CONTENTCLOUD-190616497-13293</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D5C46-6164-4277-B0C3-533585C3EFB8}">
  <ds:schemaRefs>
    <ds:schemaRef ds:uri="http://schemas.microsoft.com/sharepoint/v3/contenttype/forms"/>
  </ds:schemaRefs>
</ds:datastoreItem>
</file>

<file path=customXml/itemProps2.xml><?xml version="1.0" encoding="utf-8"?>
<ds:datastoreItem xmlns:ds="http://schemas.openxmlformats.org/officeDocument/2006/customXml" ds:itemID="{B70AED6C-FDF8-400B-AAEB-E6EEBAED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5AAA9-426D-4307-A0FD-5BEB95F06A7E}">
  <ds:schemaRefs>
    <ds:schemaRef ds:uri="http://schemas.microsoft.com/sharepoint/events"/>
  </ds:schemaRefs>
</ds:datastoreItem>
</file>

<file path=customXml/itemProps4.xml><?xml version="1.0" encoding="utf-8"?>
<ds:datastoreItem xmlns:ds="http://schemas.openxmlformats.org/officeDocument/2006/customXml" ds:itemID="{10501D5C-DF89-4C88-8CD2-149E8E02221A}">
  <ds:schemaRefs>
    <ds:schemaRef ds:uri="office.server.policy"/>
  </ds:schemaRefs>
</ds:datastoreItem>
</file>

<file path=customXml/itemProps5.xml><?xml version="1.0" encoding="utf-8"?>
<ds:datastoreItem xmlns:ds="http://schemas.openxmlformats.org/officeDocument/2006/customXml" ds:itemID="{453F1017-0E55-469A-A536-1132B3208D7B}">
  <ds:schemaRef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 ds:uri="http://purl.org/dc/dcmitype/"/>
    <ds:schemaRef ds:uri="http://schemas.microsoft.com/office/2006/documentManagement/types"/>
    <ds:schemaRef ds:uri="44ba428f-c30f-44c8-8eab-a30b7390a267"/>
    <ds:schemaRef ds:uri="http://schemas.microsoft.com/office/infopath/2007/PartnerControls"/>
    <ds:schemaRef ds:uri="c78a0cd0-2680-45d0-a254-38b105a1c2de"/>
    <ds:schemaRef ds:uri="http://schemas.microsoft.com/sharepoint/v3"/>
  </ds:schemaRefs>
</ds:datastoreItem>
</file>

<file path=customXml/itemProps6.xml><?xml version="1.0" encoding="utf-8"?>
<ds:datastoreItem xmlns:ds="http://schemas.openxmlformats.org/officeDocument/2006/customXml" ds:itemID="{79A20B17-1404-438A-B4B9-23D56A487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ER04 job family role profile environment &amp; regulation, grade 4</vt:lpstr>
    </vt:vector>
  </TitlesOfParts>
  <Company/>
  <LinksUpToDate>false</LinksUpToDate>
  <CharactersWithSpaces>6696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ER04 job family role profile environment &amp; regulation, grade 4</dc:title>
  <dc:creator/>
  <cp:lastModifiedBy/>
  <cp:revision>1</cp:revision>
  <dcterms:created xsi:type="dcterms:W3CDTF">2021-03-29T11:50:00Z</dcterms:created>
  <dcterms:modified xsi:type="dcterms:W3CDTF">2021-03-29T11:50:00Z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80efbe93-91be-4e6f-96e8-06abd9117f8e</vt:lpwstr>
  </property>
  <property fmtid="{D5CDD505-2E9C-101B-9397-08002B2CF9AE}" pid="4" name="_ip_UnifiedCompliancePolicyUIAction">
    <vt:lpwstr/>
  </property>
  <property fmtid="{D5CDD505-2E9C-101B-9397-08002B2CF9AE}" pid="5" name="_ip_UnifiedCompliancePolicyProperties">
    <vt:lpwstr/>
  </property>
</Properties>
</file>