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672AA">
      <w:pPr>
        <w:rPr>
          <w:rFonts w:ascii="Arial" w:hAnsi="Arial" w:cs="Arial"/>
          <w:color w:val="004C84"/>
          <w:sz w:val="72"/>
          <w:szCs w:val="72"/>
        </w:rPr>
      </w:pPr>
      <w:r w:rsidRPr="005672AA">
        <w:rPr>
          <w:rFonts w:ascii="Arial" w:hAnsi="Arial" w:cs="Arial"/>
          <w:color w:val="004C84"/>
          <w:sz w:val="72"/>
          <w:szCs w:val="72"/>
        </w:rPr>
        <w:t>Flood and Coastal Risk Management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72AA" w:rsidRPr="005672AA">
                              <w:rPr>
                                <w:rFonts w:ascii="Arial" w:hAnsi="Arial" w:cs="Arial"/>
                                <w:b/>
                                <w:color w:val="FFFFFF" w:themeColor="background1"/>
                                <w:sz w:val="22"/>
                                <w:szCs w:val="22"/>
                              </w:rPr>
                              <w:t>Flood and Coastal Risk Management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72AA" w:rsidRPr="005672AA">
                              <w:rPr>
                                <w:rFonts w:ascii="Arial" w:hAnsi="Arial" w:cs="Arial"/>
                                <w:b/>
                                <w:color w:val="FFFFFF" w:themeColor="background1"/>
                                <w:sz w:val="22"/>
                                <w:szCs w:val="22"/>
                              </w:rPr>
                              <w:t xml:space="preserve">Blandford </w:t>
                            </w:r>
                            <w:proofErr w:type="gramStart"/>
                            <w:r w:rsidR="005672AA" w:rsidRPr="005672AA">
                              <w:rPr>
                                <w:rFonts w:ascii="Arial" w:hAnsi="Arial" w:cs="Arial"/>
                                <w:b/>
                                <w:color w:val="FFFFFF" w:themeColor="background1"/>
                                <w:sz w:val="22"/>
                                <w:szCs w:val="22"/>
                              </w:rPr>
                              <w:t>Forum ,</w:t>
                            </w:r>
                            <w:proofErr w:type="gramEnd"/>
                            <w:r w:rsidR="005672AA" w:rsidRPr="005672AA">
                              <w:rPr>
                                <w:rFonts w:ascii="Arial" w:hAnsi="Arial" w:cs="Arial"/>
                                <w:b/>
                                <w:color w:val="FFFFFF" w:themeColor="background1"/>
                                <w:sz w:val="22"/>
                                <w:szCs w:val="22"/>
                              </w:rPr>
                              <w:t xml:space="preserve">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72AA">
                              <w:rPr>
                                <w:rFonts w:ascii="Arial" w:hAnsi="Arial" w:cs="Arial"/>
                                <w:b/>
                                <w:color w:val="FFFFFF" w:themeColor="background1"/>
                                <w:sz w:val="22"/>
                                <w:szCs w:val="22"/>
                              </w:rPr>
                              <w:t>16/01/19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72AA">
                              <w:rPr>
                                <w:rFonts w:ascii="Arial" w:hAnsi="Arial" w:cs="Arial"/>
                                <w:b/>
                                <w:color w:val="FFFFFF" w:themeColor="background1"/>
                                <w:sz w:val="22"/>
                                <w:szCs w:val="22"/>
                              </w:rPr>
                              <w:t xml:space="preserve"> 7936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72AA" w:rsidRPr="005672AA">
                        <w:rPr>
                          <w:rFonts w:ascii="Arial" w:hAnsi="Arial" w:cs="Arial"/>
                          <w:b/>
                          <w:color w:val="FFFFFF" w:themeColor="background1"/>
                          <w:sz w:val="22"/>
                          <w:szCs w:val="22"/>
                        </w:rPr>
                        <w:t>Flood and Coastal Risk Management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72AA" w:rsidRPr="005672AA">
                        <w:rPr>
                          <w:rFonts w:ascii="Arial" w:hAnsi="Arial" w:cs="Arial"/>
                          <w:b/>
                          <w:color w:val="FFFFFF" w:themeColor="background1"/>
                          <w:sz w:val="22"/>
                          <w:szCs w:val="22"/>
                        </w:rPr>
                        <w:t xml:space="preserve">Blandford </w:t>
                      </w:r>
                      <w:proofErr w:type="gramStart"/>
                      <w:r w:rsidR="005672AA" w:rsidRPr="005672AA">
                        <w:rPr>
                          <w:rFonts w:ascii="Arial" w:hAnsi="Arial" w:cs="Arial"/>
                          <w:b/>
                          <w:color w:val="FFFFFF" w:themeColor="background1"/>
                          <w:sz w:val="22"/>
                          <w:szCs w:val="22"/>
                        </w:rPr>
                        <w:t>Forum ,</w:t>
                      </w:r>
                      <w:proofErr w:type="gramEnd"/>
                      <w:r w:rsidR="005672AA" w:rsidRPr="005672AA">
                        <w:rPr>
                          <w:rFonts w:ascii="Arial" w:hAnsi="Arial" w:cs="Arial"/>
                          <w:b/>
                          <w:color w:val="FFFFFF" w:themeColor="background1"/>
                          <w:sz w:val="22"/>
                          <w:szCs w:val="22"/>
                        </w:rPr>
                        <w:t xml:space="preserve">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72AA">
                        <w:rPr>
                          <w:rFonts w:ascii="Arial" w:hAnsi="Arial" w:cs="Arial"/>
                          <w:b/>
                          <w:color w:val="FFFFFF" w:themeColor="background1"/>
                          <w:sz w:val="22"/>
                          <w:szCs w:val="22"/>
                        </w:rPr>
                        <w:t>16/01/19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72AA">
                        <w:rPr>
                          <w:rFonts w:ascii="Arial" w:hAnsi="Arial" w:cs="Arial"/>
                          <w:b/>
                          <w:color w:val="FFFFFF" w:themeColor="background1"/>
                          <w:sz w:val="22"/>
                          <w:szCs w:val="22"/>
                        </w:rPr>
                        <w:t xml:space="preserve"> 7936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672A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672A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672AA" w:rsidRPr="005672AA">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5672AA">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672AA" w:rsidRPr="005672AA">
        <w:rPr>
          <w:rFonts w:ascii="Arial" w:hAnsi="Arial" w:cs="Arial"/>
          <w:sz w:val="22"/>
          <w:szCs w:val="22"/>
        </w:rPr>
        <w:t>Rivers House Blandford, Rivers House Bridgwater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672AA" w:rsidRPr="005672AA">
        <w:rPr>
          <w:rFonts w:ascii="Arial" w:hAnsi="Arial" w:cs="Arial"/>
          <w:sz w:val="22"/>
          <w:szCs w:val="22"/>
        </w:rPr>
        <w:t>37</w:t>
      </w:r>
      <w:r w:rsidRPr="005672AA">
        <w:rPr>
          <w:rFonts w:ascii="Arial" w:hAnsi="Arial" w:cs="Arial"/>
          <w:sz w:val="22"/>
          <w:szCs w:val="22"/>
        </w:rPr>
        <w:t xml:space="preserve"> hours FTE, </w:t>
      </w:r>
      <w:r w:rsidR="005672AA" w:rsidRPr="005672AA">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672AA" w:rsidRPr="005672AA">
        <w:rPr>
          <w:rFonts w:ascii="Arial" w:hAnsi="Arial" w:cs="Arial"/>
          <w:sz w:val="22"/>
          <w:szCs w:val="22"/>
        </w:rPr>
        <w:t>27</w:t>
      </w:r>
      <w:r w:rsidR="005672AA">
        <w:rPr>
          <w:rFonts w:ascii="Arial" w:hAnsi="Arial" w:cs="Arial"/>
          <w:color w:val="FF0000"/>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5672AA" w:rsidRDefault="00910E02" w:rsidP="005672A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672AA" w:rsidRPr="005672AA">
        <w:rPr>
          <w:rFonts w:ascii="Arial" w:eastAsia="Times New Roman" w:hAnsi="Arial" w:cs="Arial"/>
          <w:color w:val="244061" w:themeColor="accent1" w:themeShade="80"/>
          <w:sz w:val="20"/>
          <w:szCs w:val="20"/>
          <w:lang w:val="en" w:eastAsia="en-GB"/>
        </w:rPr>
        <w:t xml:space="preserve">Flood and </w:t>
      </w:r>
      <w:r w:rsidR="005672AA">
        <w:rPr>
          <w:rFonts w:ascii="Arial" w:eastAsia="Times New Roman" w:hAnsi="Arial" w:cs="Arial"/>
          <w:color w:val="244061" w:themeColor="accent1" w:themeShade="80"/>
          <w:sz w:val="20"/>
          <w:szCs w:val="20"/>
          <w:lang w:val="en" w:eastAsia="en-GB"/>
        </w:rPr>
        <w:t>Coastal Risk Management Advisor</w:t>
      </w:r>
      <w:r w:rsidRPr="005672AA">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5672AA" w:rsidRPr="005672AA">
        <w:rPr>
          <w:rFonts w:ascii="Arial" w:eastAsia="Times New Roman" w:hAnsi="Arial" w:cs="Arial"/>
          <w:color w:val="244061" w:themeColor="accent1" w:themeShade="80"/>
          <w:sz w:val="20"/>
          <w:szCs w:val="20"/>
          <w:lang w:val="en" w:eastAsia="en-GB"/>
        </w:rPr>
        <w:t>Partnerships and Customers</w:t>
      </w:r>
      <w:r w:rsidRPr="005672AA">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w:t>
      </w:r>
      <w:r w:rsidRPr="005672AA">
        <w:rPr>
          <w:rFonts w:ascii="Arial" w:eastAsia="Times New Roman" w:hAnsi="Arial" w:cs="Arial"/>
          <w:color w:val="244061" w:themeColor="accent1" w:themeShade="80"/>
          <w:sz w:val="20"/>
          <w:szCs w:val="20"/>
          <w:lang w:val="en" w:eastAsia="en-GB"/>
        </w:rPr>
        <w:t xml:space="preserve">grade </w:t>
      </w:r>
      <w:r w:rsidR="005672AA" w:rsidRPr="005672AA">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5672AA" w:rsidRDefault="005672AA" w:rsidP="00E5041C">
      <w:pPr>
        <w:pStyle w:val="PlainText"/>
        <w:spacing w:line="276" w:lineRule="auto"/>
        <w:rPr>
          <w:rFonts w:ascii="Arial" w:hAnsi="Arial" w:cs="Arial"/>
          <w:sz w:val="22"/>
          <w:szCs w:val="22"/>
        </w:rPr>
      </w:pPr>
      <w:r w:rsidRPr="005672AA">
        <w:rPr>
          <w:rFonts w:ascii="Arial" w:hAnsi="Arial" w:cs="Arial"/>
          <w:sz w:val="22"/>
          <w:szCs w:val="22"/>
        </w:rPr>
        <w:t xml:space="preserve">There are two posts available. For the post based in Bridgwater please contact Paul </w:t>
      </w:r>
      <w:proofErr w:type="spellStart"/>
      <w:r w:rsidRPr="005672AA">
        <w:rPr>
          <w:rFonts w:ascii="Arial" w:hAnsi="Arial" w:cs="Arial"/>
          <w:sz w:val="22"/>
          <w:szCs w:val="22"/>
        </w:rPr>
        <w:t>Olejnik</w:t>
      </w:r>
      <w:proofErr w:type="spellEnd"/>
      <w:r w:rsidRPr="005672AA">
        <w:rPr>
          <w:rFonts w:ascii="Arial" w:hAnsi="Arial" w:cs="Arial"/>
          <w:sz w:val="22"/>
          <w:szCs w:val="22"/>
        </w:rPr>
        <w:t xml:space="preserve"> on 02030259373 or by email Paul.Olejnik@environment-agency.gov.uk. For the post based in Blandford Forum please contact Matt Akers on 02030259101 or by email matt.akers@environment-agency.gov.uk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672A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672A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72AA"/>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0ACE-044F-4425-B120-B9BA6731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2019-01-16T07:45:00Z</dcterms:created>
  <dcterms:modified xsi:type="dcterms:W3CDTF">2019-01-16T07:45:00Z</dcterms:modified>
</cp:coreProperties>
</file>