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F10432">
      <w:pPr>
        <w:rPr>
          <w:rFonts w:ascii="Arial" w:hAnsi="Arial" w:cs="Arial"/>
          <w:color w:val="004C84"/>
          <w:sz w:val="72"/>
          <w:szCs w:val="72"/>
        </w:rPr>
      </w:pPr>
      <w:r w:rsidRPr="00F10432">
        <w:rPr>
          <w:rFonts w:ascii="Arial" w:hAnsi="Arial" w:cs="Arial"/>
          <w:color w:val="004C84"/>
          <w:sz w:val="72"/>
          <w:szCs w:val="72"/>
        </w:rPr>
        <w:t>Flood and Coastal Risk Management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10432" w:rsidRPr="00F10432">
                              <w:rPr>
                                <w:rFonts w:ascii="Arial" w:hAnsi="Arial" w:cs="Arial"/>
                                <w:b/>
                                <w:color w:val="FFFFFF" w:themeColor="background1"/>
                                <w:sz w:val="22"/>
                                <w:szCs w:val="22"/>
                              </w:rPr>
                              <w:t>Flood and Coastal Risk Management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10432">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10432">
                              <w:rPr>
                                <w:rFonts w:ascii="Arial" w:hAnsi="Arial" w:cs="Arial"/>
                                <w:b/>
                                <w:color w:val="FFFFFF" w:themeColor="background1"/>
                                <w:sz w:val="22"/>
                                <w:szCs w:val="22"/>
                              </w:rPr>
                              <w:t>18/01/19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10432">
                              <w:rPr>
                                <w:rFonts w:ascii="Arial" w:hAnsi="Arial" w:cs="Arial"/>
                                <w:b/>
                                <w:color w:val="FFFFFF" w:themeColor="background1"/>
                                <w:sz w:val="22"/>
                                <w:szCs w:val="22"/>
                              </w:rPr>
                              <w:t xml:space="preserve"> 9737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10432" w:rsidRPr="00F10432">
                        <w:rPr>
                          <w:rFonts w:ascii="Arial" w:hAnsi="Arial" w:cs="Arial"/>
                          <w:b/>
                          <w:color w:val="FFFFFF" w:themeColor="background1"/>
                          <w:sz w:val="22"/>
                          <w:szCs w:val="22"/>
                        </w:rPr>
                        <w:t>Flood and Coastal Risk Management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10432">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10432">
                        <w:rPr>
                          <w:rFonts w:ascii="Arial" w:hAnsi="Arial" w:cs="Arial"/>
                          <w:b/>
                          <w:color w:val="FFFFFF" w:themeColor="background1"/>
                          <w:sz w:val="22"/>
                          <w:szCs w:val="22"/>
                        </w:rPr>
                        <w:t>18/01/19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10432">
                        <w:rPr>
                          <w:rFonts w:ascii="Arial" w:hAnsi="Arial" w:cs="Arial"/>
                          <w:b/>
                          <w:color w:val="FFFFFF" w:themeColor="background1"/>
                          <w:sz w:val="22"/>
                          <w:szCs w:val="22"/>
                        </w:rPr>
                        <w:t xml:space="preserve"> 9737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10432"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10432"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F10432">
        <w:rPr>
          <w:rFonts w:ascii="Arial" w:hAnsi="Arial" w:cs="Arial"/>
          <w:sz w:val="22"/>
          <w:szCs w:val="22"/>
        </w:rPr>
        <w:t>£</w:t>
      </w:r>
      <w:r w:rsidR="00F10432" w:rsidRPr="00F10432">
        <w:rPr>
          <w:rFonts w:ascii="Arial" w:hAnsi="Arial" w:cs="Arial"/>
          <w:sz w:val="22"/>
          <w:szCs w:val="22"/>
        </w:rPr>
        <w:t xml:space="preserve">22,752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10432" w:rsidRPr="00F10432">
        <w:rPr>
          <w:rFonts w:ascii="Arial" w:hAnsi="Arial" w:cs="Arial"/>
          <w:sz w:val="22"/>
          <w:szCs w:val="22"/>
        </w:rPr>
        <w:t>Alchemy, Welwyn Garden City</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10432" w:rsidRPr="00F10432">
        <w:rPr>
          <w:rFonts w:ascii="Arial" w:hAnsi="Arial" w:cs="Arial"/>
          <w:sz w:val="22"/>
          <w:szCs w:val="22"/>
        </w:rPr>
        <w:t>37</w:t>
      </w:r>
      <w:r w:rsidRPr="00F10432">
        <w:rPr>
          <w:rFonts w:ascii="Arial" w:hAnsi="Arial" w:cs="Arial"/>
          <w:sz w:val="22"/>
          <w:szCs w:val="22"/>
        </w:rPr>
        <w:t xml:space="preserve"> hours FTE, </w:t>
      </w:r>
      <w:r w:rsidR="00F10432" w:rsidRPr="00F10432">
        <w:rPr>
          <w:rFonts w:ascii="Arial" w:hAnsi="Arial" w:cs="Arial"/>
          <w:sz w:val="22"/>
          <w:szCs w:val="22"/>
        </w:rPr>
        <w:t xml:space="preserve">Permanent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F10432" w:rsidRPr="00F10432">
        <w:rPr>
          <w:rFonts w:ascii="Arial" w:hAnsi="Arial" w:cs="Arial"/>
          <w:sz w:val="22"/>
          <w:szCs w:val="22"/>
        </w:rPr>
        <w:t>25</w:t>
      </w:r>
      <w:r w:rsidRPr="00F10432">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F10432" w:rsidRDefault="00910E02" w:rsidP="00F1043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F10432" w:rsidRPr="00F10432">
        <w:rPr>
          <w:rFonts w:ascii="Arial" w:eastAsia="Times New Roman" w:hAnsi="Arial" w:cs="Arial"/>
          <w:color w:val="244061" w:themeColor="accent1" w:themeShade="80"/>
          <w:sz w:val="20"/>
          <w:szCs w:val="20"/>
          <w:lang w:val="en" w:eastAsia="en-GB"/>
        </w:rPr>
        <w:t>Flood and Coastal Risk Management Officer</w:t>
      </w:r>
      <w:r w:rsidRPr="00F10432">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F10432" w:rsidRPr="00F10432">
        <w:rPr>
          <w:rFonts w:ascii="Arial" w:eastAsia="Times New Roman" w:hAnsi="Arial" w:cs="Arial"/>
          <w:color w:val="244061" w:themeColor="accent1" w:themeShade="80"/>
          <w:sz w:val="20"/>
          <w:szCs w:val="20"/>
          <w:lang w:val="en" w:eastAsia="en-GB"/>
        </w:rPr>
        <w:t>Incident Management</w:t>
      </w:r>
      <w:r w:rsidRPr="00F10432">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job family at grade </w:t>
      </w:r>
      <w:r w:rsidR="00F10432" w:rsidRPr="00F10432">
        <w:rPr>
          <w:rFonts w:ascii="Arial" w:eastAsia="Times New Roman" w:hAnsi="Arial" w:cs="Arial"/>
          <w:color w:val="244061" w:themeColor="accent1" w:themeShade="80"/>
          <w:sz w:val="20"/>
          <w:szCs w:val="20"/>
          <w:lang w:val="en" w:eastAsia="en-GB"/>
        </w:rPr>
        <w:t>3</w:t>
      </w:r>
      <w:r w:rsidRPr="00F10432">
        <w:rPr>
          <w:rFonts w:ascii="Arial" w:eastAsia="Times New Roman" w:hAnsi="Arial" w:cs="Arial"/>
          <w:color w:val="244061" w:themeColor="accent1"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F10432" w:rsidRPr="00F10432" w:rsidRDefault="00F10432" w:rsidP="00F10432">
      <w:pPr>
        <w:pStyle w:val="PlainText"/>
        <w:spacing w:line="276" w:lineRule="auto"/>
        <w:rPr>
          <w:rFonts w:ascii="Arial" w:hAnsi="Arial" w:cs="Arial"/>
          <w:sz w:val="22"/>
          <w:szCs w:val="22"/>
        </w:rPr>
      </w:pPr>
      <w:r w:rsidRPr="00F10432">
        <w:rPr>
          <w:rFonts w:ascii="Arial" w:hAnsi="Arial" w:cs="Arial"/>
          <w:sz w:val="22"/>
          <w:szCs w:val="22"/>
        </w:rPr>
        <w:t>We have one permanent vacancy in our Flood Resilience Team and two 12 month temporary positions in our Partnershi</w:t>
      </w:r>
      <w:r w:rsidRPr="00F10432">
        <w:rPr>
          <w:rFonts w:ascii="Arial" w:hAnsi="Arial" w:cs="Arial"/>
          <w:sz w:val="22"/>
          <w:szCs w:val="22"/>
        </w:rPr>
        <w:t xml:space="preserve">p and Strategic overview teams. </w:t>
      </w:r>
      <w:r w:rsidRPr="00F10432">
        <w:rPr>
          <w:rFonts w:ascii="Arial" w:hAnsi="Arial" w:cs="Arial"/>
          <w:sz w:val="22"/>
          <w:szCs w:val="22"/>
        </w:rPr>
        <w:t>For further information please contact:</w:t>
      </w:r>
    </w:p>
    <w:p w:rsidR="00F10432" w:rsidRPr="00F10432" w:rsidRDefault="00F10432" w:rsidP="00F10432">
      <w:pPr>
        <w:pStyle w:val="PlainText"/>
        <w:spacing w:line="276" w:lineRule="auto"/>
        <w:rPr>
          <w:rFonts w:ascii="Arial" w:hAnsi="Arial" w:cs="Arial"/>
          <w:sz w:val="22"/>
          <w:szCs w:val="22"/>
        </w:rPr>
      </w:pPr>
      <w:r w:rsidRPr="00F10432">
        <w:rPr>
          <w:rFonts w:ascii="Arial" w:hAnsi="Arial" w:cs="Arial"/>
          <w:sz w:val="22"/>
          <w:szCs w:val="22"/>
        </w:rPr>
        <w:t>Chris Roe, Flood Resilience Team Leader: Christopher.roe@environment-agency.gov.uk</w:t>
      </w:r>
    </w:p>
    <w:p w:rsidR="00E5041C" w:rsidRPr="00F10432" w:rsidRDefault="00F10432" w:rsidP="00F10432">
      <w:pPr>
        <w:pStyle w:val="PlainText"/>
        <w:spacing w:line="276" w:lineRule="auto"/>
        <w:rPr>
          <w:rFonts w:ascii="Arial" w:hAnsi="Arial" w:cs="Arial"/>
          <w:sz w:val="22"/>
          <w:szCs w:val="22"/>
        </w:rPr>
      </w:pPr>
      <w:r w:rsidRPr="00F10432">
        <w:rPr>
          <w:rFonts w:ascii="Arial" w:hAnsi="Arial" w:cs="Arial"/>
          <w:sz w:val="22"/>
          <w:szCs w:val="22"/>
        </w:rPr>
        <w:t>Liz Berry, Partnership and Strategic Overview Team leader: liz.berry@environment-agency.gov.uk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10432">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1043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0432"/>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CDE3-E65B-489C-A237-1F5089B9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2019-01-18T07:11:00Z</dcterms:created>
  <dcterms:modified xsi:type="dcterms:W3CDTF">2019-01-18T07:11:00Z</dcterms:modified>
</cp:coreProperties>
</file>