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7681D">
      <w:pPr>
        <w:rPr>
          <w:rFonts w:ascii="Arial" w:hAnsi="Arial" w:cs="Arial"/>
          <w:color w:val="004C84"/>
          <w:sz w:val="44"/>
          <w:szCs w:val="56"/>
        </w:rPr>
      </w:pPr>
      <w:r w:rsidRPr="0047681D">
        <w:rPr>
          <w:rFonts w:ascii="Arial" w:hAnsi="Arial" w:cs="Arial"/>
          <w:color w:val="004C84"/>
          <w:sz w:val="72"/>
          <w:szCs w:val="72"/>
        </w:rPr>
        <w:t>Customers and Engagement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7681D" w:rsidRPr="0047681D">
                              <w:rPr>
                                <w:rFonts w:ascii="Arial" w:hAnsi="Arial" w:cs="Arial"/>
                                <w:b/>
                                <w:color w:val="FFFFFF" w:themeColor="background1"/>
                                <w:sz w:val="22"/>
                                <w:szCs w:val="22"/>
                              </w:rPr>
                              <w:t>Customers and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7681D" w:rsidRPr="0047681D">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7681D">
                              <w:rPr>
                                <w:rFonts w:ascii="Arial" w:hAnsi="Arial" w:cs="Arial"/>
                                <w:b/>
                                <w:color w:val="FFFFFF" w:themeColor="background1"/>
                                <w:sz w:val="22"/>
                                <w:szCs w:val="22"/>
                              </w:rPr>
                              <w:t>31/12/2018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7681D">
                              <w:rPr>
                                <w:rFonts w:ascii="Arial" w:hAnsi="Arial" w:cs="Arial"/>
                                <w:b/>
                                <w:color w:val="FFFFFF" w:themeColor="background1"/>
                                <w:sz w:val="22"/>
                                <w:szCs w:val="22"/>
                              </w:rPr>
                              <w:t xml:space="preserve"> 9645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7681D" w:rsidRPr="0047681D">
                        <w:rPr>
                          <w:rFonts w:ascii="Arial" w:hAnsi="Arial" w:cs="Arial"/>
                          <w:b/>
                          <w:color w:val="FFFFFF" w:themeColor="background1"/>
                          <w:sz w:val="22"/>
                          <w:szCs w:val="22"/>
                        </w:rPr>
                        <w:t>Customers and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7681D" w:rsidRPr="0047681D">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7681D">
                        <w:rPr>
                          <w:rFonts w:ascii="Arial" w:hAnsi="Arial" w:cs="Arial"/>
                          <w:b/>
                          <w:color w:val="FFFFFF" w:themeColor="background1"/>
                          <w:sz w:val="22"/>
                          <w:szCs w:val="22"/>
                        </w:rPr>
                        <w:t>31/12/2018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7681D">
                        <w:rPr>
                          <w:rFonts w:ascii="Arial" w:hAnsi="Arial" w:cs="Arial"/>
                          <w:b/>
                          <w:color w:val="FFFFFF" w:themeColor="background1"/>
                          <w:sz w:val="22"/>
                          <w:szCs w:val="22"/>
                        </w:rPr>
                        <w:t xml:space="preserve"> 9645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7681D"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7681D"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7681D" w:rsidRPr="0047681D">
        <w:rPr>
          <w:rFonts w:ascii="Arial" w:hAnsi="Arial" w:cs="Arial"/>
          <w:sz w:val="22"/>
          <w:szCs w:val="22"/>
        </w:rPr>
        <w:t>£27,572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47681D">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47681D">
        <w:rPr>
          <w:rFonts w:ascii="Arial" w:hAnsi="Arial" w:cs="Arial"/>
          <w:sz w:val="22"/>
          <w:szCs w:val="22"/>
        </w:rPr>
        <w:t xml:space="preserve"> </w:t>
      </w:r>
      <w:r w:rsidR="0047681D">
        <w:rPr>
          <w:rFonts w:ascii="Arial" w:hAnsi="Arial" w:cs="Arial"/>
          <w:sz w:val="22"/>
          <w:szCs w:val="22"/>
        </w:rPr>
        <w:tab/>
      </w:r>
      <w:r w:rsidR="0047681D" w:rsidRPr="0047681D">
        <w:rPr>
          <w:rFonts w:ascii="Arial" w:hAnsi="Arial" w:cs="Arial"/>
          <w:sz w:val="22"/>
          <w:szCs w:val="22"/>
        </w:rPr>
        <w:t>Alchemy, Bessemer Road, Welwyn Garden City, Hertfordshire,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7681D">
        <w:rPr>
          <w:rFonts w:ascii="Arial" w:hAnsi="Arial" w:cs="Arial"/>
          <w:sz w:val="22"/>
          <w:szCs w:val="22"/>
        </w:rPr>
        <w:t>37</w:t>
      </w:r>
      <w:r w:rsidRPr="0047681D">
        <w:rPr>
          <w:rFonts w:ascii="Arial" w:hAnsi="Arial" w:cs="Arial"/>
          <w:sz w:val="22"/>
          <w:szCs w:val="22"/>
        </w:rPr>
        <w:t xml:space="preserve"> hours FTE, </w:t>
      </w:r>
      <w:r w:rsidR="0047681D" w:rsidRPr="0047681D">
        <w:rPr>
          <w:rFonts w:ascii="Arial" w:hAnsi="Arial" w:cs="Arial"/>
          <w:sz w:val="22"/>
          <w:szCs w:val="22"/>
        </w:rPr>
        <w:t>Fixed Term</w:t>
      </w:r>
      <w:r w:rsidR="0047681D">
        <w:rPr>
          <w:rFonts w:ascii="Arial" w:hAnsi="Arial" w:cs="Arial"/>
          <w:sz w:val="22"/>
          <w:szCs w:val="22"/>
        </w:rPr>
        <w:t xml:space="preserve"> </w:t>
      </w:r>
      <w:r w:rsidR="0047681D" w:rsidRPr="0047681D">
        <w:rPr>
          <w:rFonts w:ascii="Arial" w:hAnsi="Arial" w:cs="Arial"/>
          <w:sz w:val="22"/>
          <w:szCs w:val="22"/>
        </w:rPr>
        <w:t>for a period of up to 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47681D">
        <w:rPr>
          <w:rFonts w:ascii="Arial" w:hAnsi="Arial" w:cs="Arial"/>
          <w:sz w:val="22"/>
          <w:szCs w:val="22"/>
        </w:rPr>
        <w:t>25</w:t>
      </w:r>
      <w:r w:rsidRPr="002F0588">
        <w:rPr>
          <w:rFonts w:ascii="Arial" w:hAnsi="Arial" w:cs="Arial"/>
          <w:sz w:val="22"/>
          <w:szCs w:val="22"/>
        </w:rPr>
        <w:t xml:space="preserve"> days plus bank holidays (pro-rata).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47681D" w:rsidRPr="0047681D">
        <w:rPr>
          <w:rFonts w:ascii="Arial" w:eastAsia="Times New Roman" w:hAnsi="Arial" w:cs="Arial"/>
          <w:color w:val="17365D" w:themeColor="text2" w:themeShade="BF"/>
          <w:sz w:val="20"/>
          <w:szCs w:val="20"/>
          <w:lang w:val="en" w:eastAsia="en-GB"/>
        </w:rPr>
        <w:t>Customers and Engagement Officer</w:t>
      </w:r>
      <w:r w:rsidRPr="002D0259">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47681D" w:rsidRPr="0047681D">
        <w:rPr>
          <w:rFonts w:ascii="Arial" w:eastAsia="Times New Roman" w:hAnsi="Arial" w:cs="Arial"/>
          <w:color w:val="17365D" w:themeColor="text2" w:themeShade="BF"/>
          <w:sz w:val="20"/>
          <w:szCs w:val="20"/>
          <w:lang w:val="en" w:eastAsia="en-GB"/>
        </w:rPr>
        <w:t xml:space="preserve">Partnerships &amp; Customers </w:t>
      </w:r>
      <w:r>
        <w:rPr>
          <w:rFonts w:ascii="Arial" w:eastAsia="Times New Roman" w:hAnsi="Arial" w:cs="Arial"/>
          <w:color w:val="002A54"/>
          <w:sz w:val="20"/>
          <w:szCs w:val="20"/>
          <w:lang w:val="en" w:eastAsia="en-GB"/>
        </w:rPr>
        <w:t xml:space="preserve">job family at </w:t>
      </w:r>
      <w:r w:rsidR="0047681D" w:rsidRPr="0047681D">
        <w:rPr>
          <w:rFonts w:ascii="Arial" w:eastAsia="Times New Roman" w:hAnsi="Arial" w:cs="Arial"/>
          <w:color w:val="002A54"/>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47681D" w:rsidP="00E5041C">
      <w:pPr>
        <w:pStyle w:val="PlainText"/>
        <w:spacing w:line="276" w:lineRule="auto"/>
        <w:rPr>
          <w:rFonts w:ascii="Arial" w:hAnsi="Arial" w:cs="Arial"/>
          <w:color w:val="FF0000"/>
          <w:sz w:val="22"/>
          <w:szCs w:val="22"/>
        </w:rPr>
      </w:pPr>
      <w:r w:rsidRPr="0047681D">
        <w:rPr>
          <w:rFonts w:ascii="Arial" w:hAnsi="Arial" w:cs="Arial"/>
          <w:sz w:val="22"/>
          <w:szCs w:val="22"/>
        </w:rPr>
        <w:t xml:space="preserve">For further details please contact Esther van </w:t>
      </w:r>
      <w:proofErr w:type="spellStart"/>
      <w:r w:rsidRPr="0047681D">
        <w:rPr>
          <w:rFonts w:ascii="Arial" w:hAnsi="Arial" w:cs="Arial"/>
          <w:sz w:val="22"/>
          <w:szCs w:val="22"/>
        </w:rPr>
        <w:t>Lith</w:t>
      </w:r>
      <w:proofErr w:type="spellEnd"/>
      <w:r w:rsidRPr="0047681D">
        <w:rPr>
          <w:rFonts w:ascii="Arial" w:hAnsi="Arial" w:cs="Arial"/>
          <w:sz w:val="22"/>
          <w:szCs w:val="22"/>
        </w:rPr>
        <w:t xml:space="preserve"> on Tel: 02084747299 or by email: esther.vanlith@environment-agency.gov.uk</w:t>
      </w:r>
      <w:bookmarkStart w:id="0" w:name="_GoBack"/>
      <w:bookmarkEnd w:id="0"/>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7681D">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7681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7681D"/>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3652-ADF4-4C65-8747-52F709E0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2018-12-31T07:45:00Z</dcterms:created>
  <dcterms:modified xsi:type="dcterms:W3CDTF">2018-12-31T07:45:00Z</dcterms:modified>
</cp:coreProperties>
</file>