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 xml:space="preserve">Roles in this family provide specialist advice internally and to external bodies that help inform and shape working regulatory approaches, </w:t>
      </w:r>
      <w:proofErr w:type="gramStart"/>
      <w:r w:rsidRPr="000053BC">
        <w:rPr>
          <w:rFonts w:ascii="Arial" w:hAnsi="Arial" w:cs="Arial"/>
          <w:i w:val="0"/>
          <w:sz w:val="22"/>
          <w:szCs w:val="22"/>
        </w:rPr>
        <w:t>policy</w:t>
      </w:r>
      <w:proofErr w:type="gramEnd"/>
      <w:r w:rsidRPr="000053BC">
        <w:rPr>
          <w:rFonts w:ascii="Arial" w:hAnsi="Arial" w:cs="Arial"/>
          <w:i w:val="0"/>
          <w:sz w:val="22"/>
          <w:szCs w:val="22"/>
        </w:rPr>
        <w:t xml:space="preserve">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 xml:space="preserve">These roles work autonomously within </w:t>
      </w:r>
      <w:proofErr w:type="gramStart"/>
      <w:r w:rsidRPr="00005E17">
        <w:rPr>
          <w:rFonts w:ascii="Arial" w:hAnsi="Arial" w:cs="Arial"/>
          <w:i w:val="0"/>
          <w:sz w:val="22"/>
          <w:szCs w:val="22"/>
        </w:rPr>
        <w:t>policies, and</w:t>
      </w:r>
      <w:proofErr w:type="gramEnd"/>
      <w:r w:rsidRPr="00005E17">
        <w:rPr>
          <w:rFonts w:ascii="Arial" w:hAnsi="Arial" w:cs="Arial"/>
          <w:i w:val="0"/>
          <w:sz w:val="22"/>
          <w:szCs w:val="22"/>
        </w:rPr>
        <w:t xml:space="preserve">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Develops and reviews statements, </w:t>
      </w:r>
      <w:proofErr w:type="gramStart"/>
      <w:r w:rsidRPr="008B37DA">
        <w:rPr>
          <w:rFonts w:ascii="Arial" w:eastAsia="Times New Roman" w:hAnsi="Arial" w:cs="Arial"/>
          <w:i w:val="0"/>
          <w:sz w:val="22"/>
          <w:szCs w:val="22"/>
          <w:lang w:eastAsia="en-GB"/>
        </w:rPr>
        <w:t>briefings</w:t>
      </w:r>
      <w:proofErr w:type="gramEnd"/>
      <w:r w:rsidRPr="008B37DA">
        <w:rPr>
          <w:rFonts w:ascii="Arial" w:eastAsia="Times New Roman" w:hAnsi="Arial" w:cs="Arial"/>
          <w:i w:val="0"/>
          <w:sz w:val="22"/>
          <w:szCs w:val="22"/>
          <w:lang w:eastAsia="en-GB"/>
        </w:rPr>
        <w:t xml:space="preserve">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w:t>
      </w:r>
      <w:proofErr w:type="gramStart"/>
      <w:r w:rsidRPr="008B37DA">
        <w:rPr>
          <w:rFonts w:ascii="Arial" w:eastAsia="Times New Roman" w:hAnsi="Arial" w:cs="Arial"/>
          <w:i w:val="0"/>
          <w:sz w:val="22"/>
          <w:szCs w:val="22"/>
          <w:lang w:eastAsia="en-GB"/>
        </w:rPr>
        <w:t>Typically</w:t>
      </w:r>
      <w:proofErr w:type="gramEnd"/>
      <w:r w:rsidRPr="008B37DA">
        <w:rPr>
          <w:rFonts w:ascii="Arial" w:eastAsia="Times New Roman" w:hAnsi="Arial" w:cs="Arial"/>
          <w:i w:val="0"/>
          <w:sz w:val="22"/>
          <w:szCs w:val="22"/>
          <w:lang w:eastAsia="en-GB"/>
        </w:rPr>
        <w:t xml:space="preserve">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 xml:space="preserve">Develops, </w:t>
      </w:r>
      <w:proofErr w:type="gramStart"/>
      <w:r w:rsidRPr="008B37DA">
        <w:rPr>
          <w:rFonts w:ascii="Arial" w:hAnsi="Arial" w:cs="Arial"/>
          <w:i w:val="0"/>
          <w:sz w:val="22"/>
          <w:szCs w:val="22"/>
        </w:rPr>
        <w:t>maintains</w:t>
      </w:r>
      <w:proofErr w:type="gramEnd"/>
      <w:r w:rsidRPr="008B37DA">
        <w:rPr>
          <w:rFonts w:ascii="Arial" w:hAnsi="Arial" w:cs="Arial"/>
          <w:i w:val="0"/>
          <w:sz w:val="22"/>
          <w:szCs w:val="22"/>
        </w:rPr>
        <w:t xml:space="preserve">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w:t>
      </w:r>
      <w:proofErr w:type="gramStart"/>
      <w:r w:rsidRPr="0088600D">
        <w:rPr>
          <w:rFonts w:ascii="Arial" w:hAnsi="Arial" w:cs="Arial"/>
          <w:i w:val="0"/>
          <w:sz w:val="22"/>
          <w:szCs w:val="22"/>
        </w:rPr>
        <w:t>practice, and</w:t>
      </w:r>
      <w:proofErr w:type="gramEnd"/>
      <w:r w:rsidRPr="0088600D">
        <w:rPr>
          <w:rFonts w:ascii="Arial" w:hAnsi="Arial" w:cs="Arial"/>
          <w:i w:val="0"/>
          <w:sz w:val="22"/>
          <w:szCs w:val="22"/>
        </w:rPr>
        <w:t xml:space="preserve">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Understand, </w:t>
      </w:r>
      <w:proofErr w:type="gramStart"/>
      <w:r w:rsidRPr="0088600D">
        <w:rPr>
          <w:rFonts w:ascii="Arial" w:hAnsi="Arial" w:cs="Arial"/>
          <w:i w:val="0"/>
          <w:sz w:val="22"/>
          <w:szCs w:val="22"/>
        </w:rPr>
        <w:t>interpret</w:t>
      </w:r>
      <w:proofErr w:type="gramEnd"/>
      <w:r w:rsidRPr="0088600D">
        <w:rPr>
          <w:rFonts w:ascii="Arial" w:hAnsi="Arial" w:cs="Arial"/>
          <w:i w:val="0"/>
          <w:sz w:val="22"/>
          <w:szCs w:val="22"/>
        </w:rPr>
        <w:t xml:space="preserve">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5619"/>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3779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2.xml><?xml version="1.0" encoding="utf-8"?>
<ds:datastoreItem xmlns:ds="http://schemas.openxmlformats.org/officeDocument/2006/customXml" ds:itemID="{958FB205-A26A-4315-971B-4826DE9C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4.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44ba428f-c30f-44c8-8eab-a30b7390a267"/>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c78a0cd0-2680-45d0-a254-38b105a1c2de"/>
    <ds:schemaRef ds:uri="http://schemas.microsoft.com/sharepoint/v3"/>
    <ds:schemaRef ds:uri="http://purl.org/dc/dcmitype/"/>
  </ds:schemaRefs>
</ds:datastoreItem>
</file>

<file path=customXml/itemProps5.xml><?xml version="1.0" encoding="utf-8"?>
<ds:datastoreItem xmlns:ds="http://schemas.openxmlformats.org/officeDocument/2006/customXml" ds:itemID="{E9CF3026-C50D-4CF7-B91F-96D7EB0607E6}">
  <ds:schemaRefs>
    <ds:schemaRef ds:uri="http://schemas.openxmlformats.org/officeDocument/2006/bibliography"/>
  </ds:schemaRefs>
</ds:datastoreItem>
</file>

<file path=customXml/itemProps6.xml><?xml version="1.0" encoding="utf-8"?>
<ds:datastoreItem xmlns:ds="http://schemas.openxmlformats.org/officeDocument/2006/customXml" ds:itemID="{CD096027-981B-4EF9-991F-46F635B514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AS06 job family role profile advise &amp; shape, grade 6</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2021-09-13T11:49:00Z</dcterms:created>
  <dcterms:modified xsi:type="dcterms:W3CDTF">2021-09-13T11:49:00Z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