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B537D7" w:rsidRDefault="00B537D7" w:rsidP="00B537D7">
      <w:pPr>
        <w:spacing w:after="120"/>
        <w:rPr>
          <w:rFonts w:ascii="Arial" w:hAnsi="Arial" w:cs="Arial"/>
          <w:color w:val="0078B4"/>
          <w:sz w:val="72"/>
          <w:szCs w:val="60"/>
        </w:rPr>
      </w:pPr>
      <w:r>
        <w:rPr>
          <w:rFonts w:ascii="Arial" w:hAnsi="Arial" w:cs="Arial"/>
          <w:color w:val="0078B4"/>
          <w:sz w:val="72"/>
          <w:szCs w:val="60"/>
        </w:rPr>
        <w:t xml:space="preserve">Personal Assistant to NEAS Operations Manager </w:t>
      </w:r>
    </w:p>
    <w:p w:rsidR="00AA2144" w:rsidRDefault="00B537D7" w:rsidP="00B537D7">
      <w:pPr>
        <w:spacing w:after="120"/>
        <w:rPr>
          <w:rFonts w:ascii="Arial" w:hAnsi="Arial" w:cs="Arial"/>
          <w:color w:val="004C84"/>
          <w:sz w:val="44"/>
          <w:szCs w:val="56"/>
        </w:rPr>
      </w:pPr>
      <w:r w:rsidRPr="00055EF6">
        <w:rPr>
          <w:rFonts w:ascii="Arial" w:hAnsi="Arial" w:cs="Arial"/>
          <w:color w:val="0078B4"/>
          <w:sz w:val="32"/>
          <w:szCs w:val="60"/>
        </w:rPr>
        <w:t>National E</w:t>
      </w:r>
      <w:r>
        <w:rPr>
          <w:rFonts w:ascii="Arial" w:hAnsi="Arial" w:cs="Arial"/>
          <w:color w:val="0078B4"/>
          <w:sz w:val="32"/>
          <w:szCs w:val="60"/>
        </w:rPr>
        <w:t>nvironmental Assessment Service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537D7">
                              <w:rPr>
                                <w:rFonts w:ascii="Arial" w:hAnsi="Arial" w:cs="Arial"/>
                                <w:b/>
                                <w:color w:val="FFFFFF" w:themeColor="background1"/>
                                <w:sz w:val="22"/>
                                <w:szCs w:val="22"/>
                              </w:rPr>
                              <w:t>Personal Assistant to NEAS Operations Manager</w:t>
                            </w:r>
                            <w:r w:rsidR="00B537D7">
                              <w:rPr>
                                <w:rFonts w:ascii="Arial" w:hAnsi="Arial" w:cs="Arial"/>
                                <w:b/>
                                <w:color w:val="FFFFFF" w:themeColor="background1"/>
                                <w:sz w:val="22"/>
                                <w:szCs w:val="22"/>
                              </w:rPr>
                              <w:tab/>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537D7">
                              <w:rPr>
                                <w:rFonts w:ascii="Arial" w:hAnsi="Arial" w:cs="Arial"/>
                                <w:b/>
                                <w:color w:val="FFFFFF" w:themeColor="background1"/>
                                <w:sz w:val="22"/>
                                <w:szCs w:val="22"/>
                              </w:rPr>
                              <w:t>Warrington (3 days per week) and Exeter (2 days per week)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537D7">
                              <w:rPr>
                                <w:rFonts w:ascii="Arial" w:hAnsi="Arial" w:cs="Arial"/>
                                <w:b/>
                                <w:color w:val="FFFFFF" w:themeColor="background1"/>
                                <w:sz w:val="22"/>
                                <w:szCs w:val="22"/>
                              </w:rPr>
                              <w:t>11</w:t>
                            </w:r>
                            <w:r w:rsidR="00B537D7" w:rsidRPr="00B537D7">
                              <w:rPr>
                                <w:rFonts w:ascii="Arial" w:hAnsi="Arial" w:cs="Arial"/>
                                <w:b/>
                                <w:color w:val="FFFFFF" w:themeColor="background1"/>
                                <w:sz w:val="22"/>
                                <w:szCs w:val="22"/>
                                <w:vertAlign w:val="superscript"/>
                              </w:rPr>
                              <w:t>th</w:t>
                            </w:r>
                            <w:r w:rsidR="00B537D7">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537D7">
                              <w:rPr>
                                <w:rFonts w:ascii="Arial" w:hAnsi="Arial" w:cs="Arial"/>
                                <w:b/>
                                <w:color w:val="FFFFFF" w:themeColor="background1"/>
                                <w:sz w:val="22"/>
                                <w:szCs w:val="22"/>
                              </w:rPr>
                              <w:t xml:space="preserve"> 9819 / 9821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537D7">
                        <w:rPr>
                          <w:rFonts w:ascii="Arial" w:hAnsi="Arial" w:cs="Arial"/>
                          <w:b/>
                          <w:color w:val="FFFFFF" w:themeColor="background1"/>
                          <w:sz w:val="22"/>
                          <w:szCs w:val="22"/>
                        </w:rPr>
                        <w:t>Personal Assistant to NEAS Operations Manager</w:t>
                      </w:r>
                      <w:r w:rsidR="00B537D7">
                        <w:rPr>
                          <w:rFonts w:ascii="Arial" w:hAnsi="Arial" w:cs="Arial"/>
                          <w:b/>
                          <w:color w:val="FFFFFF" w:themeColor="background1"/>
                          <w:sz w:val="22"/>
                          <w:szCs w:val="22"/>
                        </w:rPr>
                        <w:tab/>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537D7">
                        <w:rPr>
                          <w:rFonts w:ascii="Arial" w:hAnsi="Arial" w:cs="Arial"/>
                          <w:b/>
                          <w:color w:val="FFFFFF" w:themeColor="background1"/>
                          <w:sz w:val="22"/>
                          <w:szCs w:val="22"/>
                        </w:rPr>
                        <w:t>Warrington (3 days per week) and Exeter (2 days per week)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537D7">
                        <w:rPr>
                          <w:rFonts w:ascii="Arial" w:hAnsi="Arial" w:cs="Arial"/>
                          <w:b/>
                          <w:color w:val="FFFFFF" w:themeColor="background1"/>
                          <w:sz w:val="22"/>
                          <w:szCs w:val="22"/>
                        </w:rPr>
                        <w:t>11</w:t>
                      </w:r>
                      <w:r w:rsidR="00B537D7" w:rsidRPr="00B537D7">
                        <w:rPr>
                          <w:rFonts w:ascii="Arial" w:hAnsi="Arial" w:cs="Arial"/>
                          <w:b/>
                          <w:color w:val="FFFFFF" w:themeColor="background1"/>
                          <w:sz w:val="22"/>
                          <w:szCs w:val="22"/>
                          <w:vertAlign w:val="superscript"/>
                        </w:rPr>
                        <w:t>th</w:t>
                      </w:r>
                      <w:r w:rsidR="00B537D7">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537D7">
                        <w:rPr>
                          <w:rFonts w:ascii="Arial" w:hAnsi="Arial" w:cs="Arial"/>
                          <w:b/>
                          <w:color w:val="FFFFFF" w:themeColor="background1"/>
                          <w:sz w:val="22"/>
                          <w:szCs w:val="22"/>
                        </w:rPr>
                        <w:t xml:space="preserve"> 9819 / 9821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537D7"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537D7"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B537D7" w:rsidRPr="002F0588" w:rsidRDefault="00B537D7" w:rsidP="00B537D7">
      <w:pPr>
        <w:spacing w:before="600" w:line="276" w:lineRule="auto"/>
        <w:rPr>
          <w:rFonts w:ascii="Arial" w:hAnsi="Arial" w:cs="Arial"/>
          <w:color w:val="004C84"/>
          <w:sz w:val="60"/>
          <w:szCs w:val="60"/>
        </w:rPr>
      </w:pPr>
      <w:r>
        <w:rPr>
          <w:rFonts w:ascii="Arial" w:hAnsi="Arial" w:cs="Arial"/>
          <w:color w:val="004C84"/>
          <w:sz w:val="60"/>
          <w:szCs w:val="60"/>
        </w:rPr>
        <w:lastRenderedPageBreak/>
        <w:t xml:space="preserve">1. </w:t>
      </w:r>
      <w:r>
        <w:rPr>
          <w:rFonts w:ascii="Arial" w:hAnsi="Arial" w:cs="Arial"/>
          <w:color w:val="004C84"/>
          <w:sz w:val="60"/>
          <w:szCs w:val="60"/>
        </w:rPr>
        <w:t>Flood and Coastal Risk Management</w:t>
      </w:r>
    </w:p>
    <w:p w:rsidR="00B537D7"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rPr>
          <w:rFonts w:ascii="Arial" w:hAnsi="Arial" w:cs="Arial"/>
          <w:sz w:val="22"/>
          <w:szCs w:val="22"/>
        </w:rPr>
      </w:pPr>
      <w:r>
        <w:rPr>
          <w:rFonts w:ascii="Arial" w:hAnsi="Arial" w:cs="Arial"/>
          <w:sz w:val="22"/>
          <w:szCs w:val="22"/>
        </w:rPr>
        <w:t>At the Environment Agency, our National Environmental Assessment Service (NEAS) works with the Flood and Coastal Risk Management teams to help protect against flooding and minimise the risks caused by any floods that do occur. The work we do directly and in partnership with others ensures our actions reduce flood risk and also provide environmental and social benefits.</w:t>
      </w:r>
    </w:p>
    <w:p w:rsidR="00B537D7"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rPr>
          <w:rFonts w:ascii="Arial" w:hAnsi="Arial" w:cs="Arial"/>
          <w:sz w:val="22"/>
          <w:szCs w:val="22"/>
        </w:rPr>
      </w:pPr>
      <w:r>
        <w:rPr>
          <w:rFonts w:ascii="Arial" w:hAnsi="Arial" w:cs="Arial"/>
          <w:sz w:val="22"/>
          <w:szCs w:val="22"/>
        </w:rPr>
        <w:t xml:space="preserve">We’re making £2.5 billion capital investment between now and 2021 that will reduce flood risk to 300,000 homes, improving the environment and protecting transport, businesses and creating £30.3 billion benefit to society. It’s an exciting time and we need your help to ensure we make investments wisely, minimising negative environmental impact and maximising the opportunities we can deliver to communities through our work. </w:t>
      </w:r>
    </w:p>
    <w:p w:rsidR="00B537D7"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rPr>
          <w:rFonts w:ascii="Arial" w:hAnsi="Arial" w:cs="Arial"/>
          <w:sz w:val="22"/>
          <w:szCs w:val="22"/>
        </w:rPr>
      </w:pPr>
      <w:r>
        <w:rPr>
          <w:rFonts w:ascii="Arial" w:hAnsi="Arial" w:cs="Arial"/>
          <w:sz w:val="22"/>
          <w:szCs w:val="22"/>
        </w:rPr>
        <w:t xml:space="preserve">All our teams have a role in incident management when flooding occurs. These vary from going out to support communities at risk from flooding to helping to manage our response when flooding does occur. </w:t>
      </w:r>
    </w:p>
    <w:p w:rsidR="00B537D7"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rPr>
          <w:rFonts w:ascii="Arial" w:hAnsi="Arial" w:cs="Arial"/>
          <w:b/>
          <w:color w:val="004C84"/>
        </w:rPr>
      </w:pPr>
      <w:r>
        <w:rPr>
          <w:rFonts w:ascii="Arial" w:hAnsi="Arial" w:cs="Arial"/>
          <w:sz w:val="22"/>
          <w:szCs w:val="22"/>
        </w:rPr>
        <w:t xml:space="preserve">NEAS work in integrated project teams, managing or supporting the delivery of environmental impact assessments (EIA) or strategic environmental assessments (SEA). We use the environmental assessment process to improve the sustainability of our planning and designs. NEAS officers are skilled in working with a wide range of stakeholders and bringing together a range of expert views. </w:t>
      </w:r>
    </w:p>
    <w:p w:rsidR="007E42E0" w:rsidRDefault="00B537D7" w:rsidP="00B537D7">
      <w:pPr>
        <w:rPr>
          <w:rFonts w:ascii="Arial" w:hAnsi="Arial" w:cs="Arial"/>
          <w:b/>
          <w:color w:val="004C84"/>
          <w:sz w:val="21"/>
        </w:rPr>
      </w:pPr>
      <w:r>
        <w:rPr>
          <w:rFonts w:ascii="Arial" w:hAnsi="Arial" w:cs="Arial"/>
          <w:color w:val="004C84"/>
          <w:sz w:val="60"/>
          <w:szCs w:val="60"/>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B537D7" w:rsidRPr="002F0588" w:rsidRDefault="00B537D7" w:rsidP="00B537D7">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B537D7" w:rsidRPr="002F0588" w:rsidRDefault="00B537D7" w:rsidP="00B537D7">
      <w:pPr>
        <w:pStyle w:val="PlainText"/>
        <w:spacing w:line="276" w:lineRule="auto"/>
        <w:rPr>
          <w:rFonts w:ascii="Arial" w:hAnsi="Arial" w:cs="Arial"/>
          <w:sz w:val="22"/>
          <w:szCs w:val="22"/>
        </w:rPr>
      </w:pPr>
    </w:p>
    <w:p w:rsidR="00B537D7" w:rsidRPr="00AD5E01" w:rsidRDefault="00B537D7" w:rsidP="00B537D7">
      <w:pPr>
        <w:pStyle w:val="PlainText"/>
        <w:spacing w:line="276" w:lineRule="auto"/>
        <w:ind w:left="2268" w:hanging="2268"/>
        <w:rPr>
          <w:rFonts w:ascii="Arial" w:hAnsi="Arial" w:cs="Arial"/>
          <w:sz w:val="22"/>
          <w:szCs w:val="22"/>
        </w:rPr>
      </w:pPr>
      <w:r w:rsidRPr="00AD5E01">
        <w:rPr>
          <w:rFonts w:ascii="Arial" w:hAnsi="Arial" w:cs="Arial"/>
          <w:b/>
          <w:color w:val="004C84"/>
          <w:sz w:val="22"/>
          <w:szCs w:val="22"/>
        </w:rPr>
        <w:t>Grade Rate:</w:t>
      </w:r>
      <w:r w:rsidRPr="00AD5E01">
        <w:rPr>
          <w:rFonts w:ascii="Arial" w:hAnsi="Arial" w:cs="Arial"/>
          <w:b/>
          <w:sz w:val="22"/>
          <w:szCs w:val="22"/>
        </w:rPr>
        <w:tab/>
      </w:r>
      <w:r w:rsidRPr="00AD5E01">
        <w:rPr>
          <w:rFonts w:ascii="Arial" w:hAnsi="Arial" w:cs="Arial"/>
          <w:sz w:val="22"/>
          <w:szCs w:val="22"/>
        </w:rPr>
        <w:tab/>
        <w:t>£</w:t>
      </w:r>
      <w:r>
        <w:rPr>
          <w:rFonts w:ascii="Arial" w:hAnsi="Arial" w:cs="Arial"/>
          <w:sz w:val="22"/>
          <w:szCs w:val="22"/>
        </w:rPr>
        <w:t>22,433</w:t>
      </w:r>
    </w:p>
    <w:p w:rsidR="00B537D7" w:rsidRPr="00AD5E01" w:rsidRDefault="00B537D7" w:rsidP="00B537D7">
      <w:pPr>
        <w:pStyle w:val="PlainText"/>
        <w:spacing w:line="276" w:lineRule="auto"/>
        <w:rPr>
          <w:rFonts w:ascii="Arial" w:hAnsi="Arial" w:cs="Arial"/>
          <w:sz w:val="22"/>
          <w:szCs w:val="22"/>
        </w:rPr>
      </w:pPr>
    </w:p>
    <w:p w:rsidR="00B537D7" w:rsidRPr="00AD5E01" w:rsidRDefault="00B537D7" w:rsidP="00B537D7">
      <w:pPr>
        <w:pStyle w:val="PlainText"/>
        <w:spacing w:line="276" w:lineRule="auto"/>
        <w:ind w:left="2880" w:hanging="2880"/>
        <w:rPr>
          <w:rFonts w:ascii="Arial" w:hAnsi="Arial" w:cs="Arial"/>
          <w:sz w:val="22"/>
          <w:szCs w:val="22"/>
        </w:rPr>
      </w:pPr>
      <w:r w:rsidRPr="00AD5E01">
        <w:rPr>
          <w:rFonts w:ascii="Arial" w:hAnsi="Arial" w:cs="Arial"/>
          <w:b/>
          <w:color w:val="004C84"/>
          <w:sz w:val="22"/>
          <w:szCs w:val="22"/>
        </w:rPr>
        <w:t>Location</w:t>
      </w:r>
      <w:r>
        <w:rPr>
          <w:rFonts w:ascii="Arial" w:hAnsi="Arial" w:cs="Arial"/>
          <w:b/>
          <w:color w:val="004C84"/>
          <w:sz w:val="22"/>
          <w:szCs w:val="22"/>
        </w:rPr>
        <w:t>s</w:t>
      </w:r>
      <w:r w:rsidRPr="00AD5E01">
        <w:rPr>
          <w:rFonts w:ascii="Arial" w:hAnsi="Arial" w:cs="Arial"/>
          <w:b/>
          <w:color w:val="004C84"/>
          <w:sz w:val="22"/>
          <w:szCs w:val="22"/>
        </w:rPr>
        <w:t>:</w:t>
      </w:r>
      <w:r w:rsidRPr="00AD5E01">
        <w:rPr>
          <w:rFonts w:ascii="Arial" w:hAnsi="Arial" w:cs="Arial"/>
          <w:sz w:val="22"/>
          <w:szCs w:val="22"/>
        </w:rPr>
        <w:t xml:space="preserve"> </w:t>
      </w:r>
      <w:r w:rsidRPr="00AD5E01">
        <w:rPr>
          <w:rFonts w:ascii="Arial" w:hAnsi="Arial" w:cs="Arial"/>
          <w:sz w:val="22"/>
          <w:szCs w:val="22"/>
        </w:rPr>
        <w:tab/>
      </w:r>
      <w:r>
        <w:rPr>
          <w:rFonts w:ascii="Arial" w:hAnsi="Arial" w:cs="Arial"/>
          <w:sz w:val="22"/>
          <w:szCs w:val="22"/>
        </w:rPr>
        <w:t>Warrington (3 days a week) and Exeter (2 days a week)</w:t>
      </w:r>
      <w:r>
        <w:rPr>
          <w:rFonts w:ascii="Arial" w:eastAsia="Times New Roman" w:hAnsi="Arial" w:cs="Arial"/>
          <w:sz w:val="22"/>
          <w:szCs w:val="22"/>
          <w:lang w:eastAsia="en-GB"/>
        </w:rPr>
        <w:t xml:space="preserve"> </w:t>
      </w:r>
    </w:p>
    <w:p w:rsidR="00B537D7" w:rsidRPr="00AD5E01" w:rsidRDefault="00B537D7" w:rsidP="00B537D7">
      <w:pPr>
        <w:pStyle w:val="PlainText"/>
        <w:spacing w:line="276" w:lineRule="auto"/>
        <w:rPr>
          <w:rFonts w:ascii="Arial" w:hAnsi="Arial" w:cs="Arial"/>
          <w:sz w:val="22"/>
          <w:szCs w:val="22"/>
        </w:rPr>
      </w:pPr>
    </w:p>
    <w:p w:rsidR="00B537D7" w:rsidRPr="002F0588" w:rsidRDefault="00B537D7" w:rsidP="00B537D7">
      <w:pPr>
        <w:pStyle w:val="PlainText"/>
        <w:spacing w:line="276" w:lineRule="auto"/>
        <w:ind w:left="2880" w:hanging="2880"/>
        <w:rPr>
          <w:rFonts w:ascii="Arial" w:hAnsi="Arial" w:cs="Arial"/>
          <w:sz w:val="22"/>
          <w:szCs w:val="22"/>
        </w:rPr>
      </w:pPr>
      <w:r w:rsidRPr="00AD5E01">
        <w:rPr>
          <w:rFonts w:ascii="Arial" w:hAnsi="Arial" w:cs="Arial"/>
          <w:b/>
          <w:color w:val="004C84"/>
          <w:sz w:val="22"/>
          <w:szCs w:val="22"/>
        </w:rPr>
        <w:t>Hours of work:</w:t>
      </w:r>
      <w:r w:rsidRPr="00AD5E01">
        <w:rPr>
          <w:rFonts w:ascii="Arial" w:hAnsi="Arial" w:cs="Arial"/>
          <w:b/>
          <w:sz w:val="22"/>
          <w:szCs w:val="22"/>
        </w:rPr>
        <w:tab/>
      </w:r>
      <w:r w:rsidRPr="00AD5E01">
        <w:rPr>
          <w:rFonts w:ascii="Arial" w:hAnsi="Arial" w:cs="Arial"/>
          <w:sz w:val="22"/>
          <w:szCs w:val="22"/>
        </w:rPr>
        <w:t>The hours of work are 37 per week</w:t>
      </w:r>
      <w:r>
        <w:rPr>
          <w:rFonts w:ascii="Arial" w:hAnsi="Arial" w:cs="Arial"/>
          <w:sz w:val="22"/>
          <w:szCs w:val="22"/>
        </w:rPr>
        <w:t xml:space="preserve"> pro rata (</w:t>
      </w:r>
      <w:r>
        <w:rPr>
          <w:rFonts w:ascii="Arial" w:hAnsi="Arial" w:cs="Arial"/>
          <w:sz w:val="22"/>
          <w:szCs w:val="22"/>
        </w:rPr>
        <w:t>i.e.</w:t>
      </w:r>
      <w:r>
        <w:rPr>
          <w:rFonts w:ascii="Arial" w:hAnsi="Arial" w:cs="Arial"/>
          <w:sz w:val="22"/>
          <w:szCs w:val="22"/>
        </w:rPr>
        <w:t xml:space="preserve"> 22.2 hours per week in Warrington and 14.8 hours per week in Exeter)</w:t>
      </w:r>
    </w:p>
    <w:p w:rsidR="00B537D7" w:rsidRPr="002F0588" w:rsidRDefault="00B537D7" w:rsidP="00B537D7">
      <w:pPr>
        <w:pStyle w:val="PlainText"/>
        <w:spacing w:line="276" w:lineRule="auto"/>
        <w:rPr>
          <w:rFonts w:ascii="Arial" w:hAnsi="Arial" w:cs="Arial"/>
          <w:sz w:val="22"/>
          <w:szCs w:val="22"/>
        </w:rPr>
      </w:pPr>
    </w:p>
    <w:p w:rsidR="00B537D7" w:rsidRPr="002F0588" w:rsidRDefault="00B537D7" w:rsidP="00B537D7">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bookmarkStart w:id="0" w:name="_GoBack"/>
      <w:bookmarkEnd w:id="0"/>
      <w:r w:rsidRPr="005068FE">
        <w:rPr>
          <w:rFonts w:ascii="Arial" w:hAnsi="Arial" w:cs="Arial"/>
          <w:sz w:val="22"/>
          <w:szCs w:val="22"/>
        </w:rPr>
        <w:t>2</w:t>
      </w:r>
      <w:r>
        <w:rPr>
          <w:rFonts w:ascii="Arial" w:hAnsi="Arial" w:cs="Arial"/>
          <w:sz w:val="22"/>
          <w:szCs w:val="22"/>
        </w:rPr>
        <w:t>5</w:t>
      </w:r>
      <w:r w:rsidRPr="002F0588">
        <w:rPr>
          <w:rFonts w:ascii="Arial" w:hAnsi="Arial" w:cs="Arial"/>
          <w:sz w:val="22"/>
          <w:szCs w:val="22"/>
        </w:rPr>
        <w:t xml:space="preserve"> days plus bank holidays (pro-rata - if part time or an assignment). </w:t>
      </w:r>
    </w:p>
    <w:p w:rsidR="00B537D7" w:rsidRPr="002F0588" w:rsidRDefault="00B537D7" w:rsidP="00B537D7">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B537D7" w:rsidRPr="002F0588"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537D7" w:rsidRDefault="00B537D7" w:rsidP="00B537D7">
      <w:pPr>
        <w:pStyle w:val="PlainText"/>
        <w:spacing w:line="276" w:lineRule="auto"/>
        <w:ind w:left="2880" w:hanging="2880"/>
        <w:rPr>
          <w:rFonts w:ascii="Arial" w:hAnsi="Arial" w:cs="Arial"/>
          <w:sz w:val="22"/>
          <w:szCs w:val="22"/>
        </w:rPr>
      </w:pPr>
    </w:p>
    <w:p w:rsidR="00B537D7" w:rsidRPr="00385003" w:rsidRDefault="00B537D7" w:rsidP="00B537D7">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537D7" w:rsidRPr="00385003" w:rsidRDefault="00B537D7" w:rsidP="00B537D7">
      <w:pPr>
        <w:pStyle w:val="PlainText"/>
        <w:spacing w:line="276" w:lineRule="auto"/>
        <w:ind w:left="2880" w:hanging="2880"/>
        <w:rPr>
          <w:rFonts w:ascii="Arial" w:hAnsi="Arial" w:cs="Arial"/>
          <w:sz w:val="22"/>
          <w:szCs w:val="22"/>
        </w:rPr>
      </w:pPr>
    </w:p>
    <w:p w:rsidR="00B537D7" w:rsidRPr="002F0588" w:rsidRDefault="00B537D7" w:rsidP="00B537D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B537D7" w:rsidRPr="002F0588" w:rsidRDefault="00B537D7" w:rsidP="00B537D7">
      <w:pPr>
        <w:pStyle w:val="PlainText"/>
        <w:spacing w:line="276" w:lineRule="auto"/>
        <w:rPr>
          <w:rFonts w:ascii="Arial" w:hAnsi="Arial" w:cs="Arial"/>
          <w:sz w:val="22"/>
          <w:szCs w:val="22"/>
        </w:rPr>
      </w:pPr>
      <w:r w:rsidRPr="002F0588">
        <w:rPr>
          <w:rFonts w:ascii="Arial" w:hAnsi="Arial" w:cs="Arial"/>
          <w:sz w:val="22"/>
          <w:szCs w:val="22"/>
        </w:rPr>
        <w:t xml:space="preserve"> </w:t>
      </w:r>
    </w:p>
    <w:p w:rsidR="00B537D7" w:rsidRPr="002F0588" w:rsidRDefault="00B537D7" w:rsidP="00B537D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t xml:space="preserve">We are committed to diversity and inclusion. We want all our staff to feel valued and respected and to see this as a great place to work. </w:t>
      </w:r>
    </w:p>
    <w:p w:rsidR="00B537D7" w:rsidRPr="002F0588" w:rsidRDefault="00B537D7" w:rsidP="00B537D7">
      <w:pPr>
        <w:pStyle w:val="PlainText"/>
        <w:spacing w:line="276" w:lineRule="auto"/>
        <w:ind w:left="2160" w:firstLine="720"/>
        <w:rPr>
          <w:rFonts w:ascii="Arial" w:hAnsi="Arial" w:cs="Arial"/>
          <w:sz w:val="22"/>
          <w:szCs w:val="22"/>
        </w:rPr>
      </w:pPr>
      <w:r w:rsidRPr="002F0588">
        <w:rPr>
          <w:rFonts w:ascii="Arial" w:hAnsi="Arial" w:cs="Arial"/>
          <w:sz w:val="22"/>
          <w:szCs w:val="22"/>
        </w:rPr>
        <w:t>Diversity: it’s in our nature.</w:t>
      </w:r>
    </w:p>
    <w:p w:rsidR="00B537D7" w:rsidRPr="002F0588" w:rsidRDefault="00B537D7" w:rsidP="00B537D7">
      <w:pPr>
        <w:pStyle w:val="PlainText"/>
        <w:spacing w:line="276" w:lineRule="auto"/>
        <w:rPr>
          <w:rFonts w:ascii="Arial" w:hAnsi="Arial" w:cs="Arial"/>
          <w:sz w:val="22"/>
          <w:szCs w:val="22"/>
        </w:rPr>
      </w:pPr>
    </w:p>
    <w:p w:rsidR="00B537D7" w:rsidRPr="002F0588" w:rsidRDefault="00B537D7" w:rsidP="00B537D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B537D7" w:rsidRDefault="00B537D7"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B537D7"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 xml:space="preserve">2. </w:t>
      </w:r>
      <w:r w:rsidR="00D324BE" w:rsidRPr="002F0588">
        <w:rPr>
          <w:rFonts w:ascii="Arial" w:hAnsi="Arial" w:cs="Arial"/>
          <w:color w:val="004C84"/>
          <w:sz w:val="60"/>
          <w:szCs w:val="60"/>
        </w:rPr>
        <w:t>Salary and benefits</w:t>
      </w:r>
      <w:r w:rsidR="00D324BE">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B537D7" w:rsidRDefault="00B537D7" w:rsidP="00B537D7">
      <w:pPr>
        <w:pStyle w:val="PlainText"/>
        <w:spacing w:line="276" w:lineRule="auto"/>
        <w:rPr>
          <w:rFonts w:ascii="Arial" w:hAnsi="Arial" w:cs="Arial"/>
          <w:sz w:val="22"/>
          <w:szCs w:val="22"/>
        </w:rPr>
      </w:pPr>
    </w:p>
    <w:tbl>
      <w:tblPr>
        <w:tblStyle w:val="GridTable1Light-Accent1"/>
        <w:tblW w:w="0" w:type="auto"/>
        <w:tblLook w:val="0620" w:firstRow="1" w:lastRow="0" w:firstColumn="0" w:lastColumn="0" w:noHBand="1" w:noVBand="1"/>
      </w:tblPr>
      <w:tblGrid>
        <w:gridCol w:w="9435"/>
      </w:tblGrid>
      <w:tr w:rsidR="00B537D7" w:rsidRPr="00494955" w:rsidTr="005C5ECB">
        <w:trPr>
          <w:cnfStyle w:val="100000000000" w:firstRow="1" w:lastRow="0" w:firstColumn="0" w:lastColumn="0" w:oddVBand="0" w:evenVBand="0" w:oddHBand="0" w:evenHBand="0" w:firstRowFirstColumn="0" w:firstRowLastColumn="0" w:lastRowFirstColumn="0" w:lastRowLastColumn="0"/>
          <w:trHeight w:val="247"/>
        </w:trPr>
        <w:tc>
          <w:tcPr>
            <w:tcW w:w="9435" w:type="dxa"/>
            <w:shd w:val="clear" w:color="auto" w:fill="548DD4" w:themeFill="text2" w:themeFillTint="99"/>
          </w:tcPr>
          <w:p w:rsidR="00B537D7" w:rsidRPr="00494955" w:rsidRDefault="00B537D7" w:rsidP="005C5ECB">
            <w:pPr>
              <w:pStyle w:val="PlainText"/>
              <w:spacing w:line="276" w:lineRule="auto"/>
              <w:rPr>
                <w:rFonts w:ascii="Arial" w:hAnsi="Arial" w:cs="Arial"/>
                <w:color w:val="FFFFFF" w:themeColor="background1"/>
                <w:sz w:val="28"/>
                <w:szCs w:val="22"/>
              </w:rPr>
            </w:pPr>
            <w:r w:rsidRPr="00494955">
              <w:rPr>
                <w:rFonts w:ascii="Arial" w:hAnsi="Arial" w:cs="Arial"/>
                <w:color w:val="FFFFFF" w:themeColor="background1"/>
                <w:sz w:val="28"/>
                <w:szCs w:val="22"/>
              </w:rPr>
              <w:t>Role : Personal Assistant to NEAS Operations Manager</w:t>
            </w:r>
          </w:p>
        </w:tc>
      </w:tr>
      <w:tr w:rsidR="00B537D7" w:rsidTr="005C5ECB">
        <w:trPr>
          <w:trHeight w:val="247"/>
        </w:trPr>
        <w:tc>
          <w:tcPr>
            <w:tcW w:w="9435" w:type="dxa"/>
          </w:tcPr>
          <w:p w:rsidR="00B537D7" w:rsidRDefault="00B537D7" w:rsidP="00B537D7">
            <w:pPr>
              <w:pStyle w:val="PlainText"/>
              <w:numPr>
                <w:ilvl w:val="0"/>
                <w:numId w:val="11"/>
              </w:numPr>
              <w:spacing w:line="276" w:lineRule="auto"/>
              <w:rPr>
                <w:rFonts w:ascii="Arial" w:hAnsi="Arial" w:cs="Arial"/>
                <w:sz w:val="22"/>
                <w:szCs w:val="22"/>
              </w:rPr>
            </w:pPr>
            <w:r>
              <w:rPr>
                <w:rFonts w:ascii="Arial" w:hAnsi="Arial" w:cs="Arial"/>
                <w:sz w:val="22"/>
                <w:szCs w:val="22"/>
              </w:rPr>
              <w:t>Warrington (3 days per week) permanent contract</w:t>
            </w:r>
          </w:p>
          <w:p w:rsidR="00B537D7" w:rsidRPr="00AD5E01" w:rsidRDefault="00B537D7" w:rsidP="00B537D7">
            <w:pPr>
              <w:pStyle w:val="PlainText"/>
              <w:numPr>
                <w:ilvl w:val="0"/>
                <w:numId w:val="11"/>
              </w:numPr>
              <w:spacing w:line="276" w:lineRule="auto"/>
              <w:rPr>
                <w:rFonts w:ascii="Arial" w:hAnsi="Arial" w:cs="Arial"/>
                <w:sz w:val="22"/>
                <w:szCs w:val="22"/>
              </w:rPr>
            </w:pPr>
            <w:r>
              <w:rPr>
                <w:rFonts w:ascii="Arial" w:hAnsi="Arial" w:cs="Arial"/>
                <w:sz w:val="22"/>
                <w:szCs w:val="22"/>
              </w:rPr>
              <w:t>Exeter (2 days per week) permanent contract</w:t>
            </w:r>
          </w:p>
        </w:tc>
      </w:tr>
    </w:tbl>
    <w:p w:rsidR="00B537D7" w:rsidRDefault="00B537D7" w:rsidP="00B537D7">
      <w:pPr>
        <w:pStyle w:val="PlainText"/>
        <w:spacing w:line="276" w:lineRule="auto"/>
        <w:rPr>
          <w:rFonts w:ascii="Arial" w:hAnsi="Arial" w:cs="Arial"/>
          <w:sz w:val="22"/>
          <w:szCs w:val="22"/>
        </w:rPr>
      </w:pPr>
    </w:p>
    <w:p w:rsidR="00B537D7" w:rsidRDefault="00B537D7" w:rsidP="00B537D7">
      <w:pPr>
        <w:pStyle w:val="PlainText"/>
        <w:spacing w:line="276" w:lineRule="auto"/>
        <w:rPr>
          <w:rFonts w:ascii="Arial" w:hAnsi="Arial" w:cs="Arial"/>
          <w:sz w:val="22"/>
          <w:szCs w:val="22"/>
        </w:rPr>
      </w:pPr>
      <w:r>
        <w:rPr>
          <w:rFonts w:ascii="Arial" w:hAnsi="Arial" w:cs="Arial"/>
          <w:sz w:val="22"/>
          <w:szCs w:val="22"/>
        </w:rPr>
        <w:t>Please note that these are separate,</w:t>
      </w:r>
      <w:r w:rsidRPr="00176AFC">
        <w:rPr>
          <w:rFonts w:ascii="Arial" w:hAnsi="Arial" w:cs="Arial"/>
          <w:sz w:val="22"/>
          <w:szCs w:val="22"/>
        </w:rPr>
        <w:t xml:space="preserve"> </w:t>
      </w:r>
      <w:r>
        <w:rPr>
          <w:rFonts w:ascii="Arial" w:hAnsi="Arial" w:cs="Arial"/>
          <w:sz w:val="22"/>
          <w:szCs w:val="22"/>
        </w:rPr>
        <w:t>part-time opportunities</w:t>
      </w:r>
    </w:p>
    <w:p w:rsidR="00B537D7" w:rsidRDefault="00B537D7" w:rsidP="00B537D7">
      <w:pPr>
        <w:pStyle w:val="PlainText"/>
        <w:spacing w:line="276" w:lineRule="auto"/>
        <w:rPr>
          <w:rFonts w:ascii="Arial" w:hAnsi="Arial" w:cs="Arial"/>
          <w:sz w:val="22"/>
          <w:szCs w:val="22"/>
        </w:rPr>
      </w:pPr>
    </w:p>
    <w:p w:rsidR="00B537D7" w:rsidRPr="00270017" w:rsidRDefault="00B537D7" w:rsidP="00B537D7">
      <w:pPr>
        <w:pStyle w:val="PlainText"/>
        <w:spacing w:after="120" w:line="276" w:lineRule="auto"/>
        <w:rPr>
          <w:rFonts w:ascii="Arial" w:hAnsi="Arial" w:cs="Arial"/>
          <w:b/>
          <w:color w:val="004C84"/>
          <w:sz w:val="28"/>
          <w:szCs w:val="28"/>
        </w:rPr>
      </w:pPr>
      <w:r w:rsidRPr="00270017">
        <w:rPr>
          <w:rFonts w:ascii="Arial" w:hAnsi="Arial" w:cs="Arial"/>
          <w:b/>
          <w:color w:val="004C84"/>
          <w:sz w:val="28"/>
          <w:szCs w:val="28"/>
        </w:rPr>
        <w:t>Role</w:t>
      </w:r>
    </w:p>
    <w:p w:rsidR="00B537D7" w:rsidRDefault="00B537D7" w:rsidP="00B537D7">
      <w:pPr>
        <w:shd w:val="clear" w:color="auto" w:fill="FFFFFF"/>
        <w:rPr>
          <w:rFonts w:ascii="Arial" w:eastAsia="Calibri" w:hAnsi="Arial" w:cs="Arial"/>
          <w:color w:val="0A0A0A"/>
          <w:sz w:val="22"/>
          <w:szCs w:val="22"/>
          <w:lang w:eastAsia="en-GB"/>
        </w:rPr>
      </w:pPr>
      <w:r w:rsidRPr="009A3F5B">
        <w:rPr>
          <w:rFonts w:ascii="Arial" w:eastAsia="Calibri" w:hAnsi="Arial" w:cs="Arial"/>
          <w:color w:val="0A0A0A"/>
          <w:sz w:val="22"/>
          <w:szCs w:val="22"/>
          <w:lang w:eastAsia="en-GB"/>
        </w:rPr>
        <w:t xml:space="preserve">Working in a fast paced environment you will be the initial point of contact providing executive support to the NEAS Operations Manager. You will have the ability to carry out a combination of assigned tasks, some unsupervised, and will be used to dealing with confidential and sensitive materials and issues. </w:t>
      </w:r>
    </w:p>
    <w:p w:rsidR="00B537D7" w:rsidRDefault="00B537D7" w:rsidP="00B537D7">
      <w:pPr>
        <w:shd w:val="clear" w:color="auto" w:fill="FFFFFF"/>
        <w:rPr>
          <w:rFonts w:ascii="Arial" w:eastAsia="Calibri" w:hAnsi="Arial" w:cs="Arial"/>
          <w:color w:val="0A0A0A"/>
          <w:sz w:val="22"/>
          <w:szCs w:val="22"/>
          <w:lang w:eastAsia="en-GB"/>
        </w:rPr>
      </w:pPr>
    </w:p>
    <w:p w:rsidR="00B537D7" w:rsidRPr="009A3F5B" w:rsidRDefault="00B537D7" w:rsidP="00B537D7">
      <w:pPr>
        <w:shd w:val="clear" w:color="auto" w:fill="FFFFFF"/>
        <w:rPr>
          <w:rFonts w:ascii="Arial" w:eastAsia="Calibri" w:hAnsi="Arial" w:cs="Arial"/>
          <w:color w:val="0A0A0A"/>
          <w:sz w:val="22"/>
          <w:szCs w:val="22"/>
          <w:lang w:eastAsia="en-GB"/>
        </w:rPr>
      </w:pPr>
      <w:r w:rsidRPr="009A3F5B">
        <w:rPr>
          <w:rFonts w:ascii="Arial" w:eastAsia="Calibri" w:hAnsi="Arial" w:cs="Arial"/>
          <w:color w:val="0A0A0A"/>
          <w:sz w:val="22"/>
          <w:szCs w:val="22"/>
          <w:lang w:eastAsia="en-GB"/>
        </w:rPr>
        <w:t>The work includes but is not limited to; diary management, preparing meetings, minute and action taking, managing a forward look system and organising and developing a variety of data and information. You will also be responsible for arranging travel and accommodation in line with budgetary guidelines.</w:t>
      </w:r>
    </w:p>
    <w:p w:rsidR="00B537D7" w:rsidRPr="002F0588" w:rsidRDefault="00B537D7" w:rsidP="00B537D7">
      <w:pPr>
        <w:pStyle w:val="PlainText"/>
        <w:spacing w:line="276" w:lineRule="auto"/>
        <w:rPr>
          <w:rFonts w:ascii="Arial" w:hAnsi="Arial" w:cs="Arial"/>
          <w:sz w:val="22"/>
          <w:szCs w:val="22"/>
        </w:rPr>
      </w:pPr>
    </w:p>
    <w:p w:rsidR="00B537D7" w:rsidRPr="002F0588" w:rsidRDefault="00B537D7" w:rsidP="00B537D7">
      <w:pPr>
        <w:pStyle w:val="PlainText"/>
        <w:spacing w:after="120" w:line="276" w:lineRule="auto"/>
        <w:rPr>
          <w:rFonts w:ascii="Arial" w:hAnsi="Arial" w:cs="Arial"/>
          <w:b/>
          <w:color w:val="004C84"/>
          <w:sz w:val="28"/>
          <w:szCs w:val="28"/>
        </w:rPr>
      </w:pPr>
      <w:r w:rsidRPr="002F0588">
        <w:rPr>
          <w:rFonts w:ascii="Arial" w:hAnsi="Arial" w:cs="Arial"/>
          <w:b/>
          <w:color w:val="004C84"/>
          <w:sz w:val="28"/>
          <w:szCs w:val="28"/>
        </w:rPr>
        <w:t>Skills</w:t>
      </w:r>
      <w:r>
        <w:rPr>
          <w:rFonts w:ascii="Arial" w:hAnsi="Arial" w:cs="Arial"/>
          <w:b/>
          <w:color w:val="004C84"/>
          <w:sz w:val="28"/>
          <w:szCs w:val="28"/>
        </w:rPr>
        <w:t xml:space="preserve">, </w:t>
      </w:r>
      <w:r w:rsidRPr="002F0588">
        <w:rPr>
          <w:rFonts w:ascii="Arial" w:hAnsi="Arial" w:cs="Arial"/>
          <w:b/>
          <w:color w:val="004C84"/>
          <w:sz w:val="28"/>
          <w:szCs w:val="28"/>
        </w:rPr>
        <w:t>Abilities</w:t>
      </w:r>
      <w:r>
        <w:rPr>
          <w:rFonts w:ascii="Arial" w:hAnsi="Arial" w:cs="Arial"/>
          <w:b/>
          <w:color w:val="004C84"/>
          <w:sz w:val="28"/>
          <w:szCs w:val="28"/>
        </w:rPr>
        <w:t xml:space="preserve"> and </w:t>
      </w:r>
      <w:r w:rsidRPr="002F0588">
        <w:rPr>
          <w:rFonts w:ascii="Arial" w:hAnsi="Arial" w:cs="Arial"/>
          <w:b/>
          <w:color w:val="004C84"/>
          <w:sz w:val="28"/>
          <w:szCs w:val="28"/>
        </w:rPr>
        <w:t>Experience</w:t>
      </w:r>
    </w:p>
    <w:p w:rsidR="00B537D7" w:rsidRPr="009A3F5B" w:rsidRDefault="00B537D7" w:rsidP="00B537D7">
      <w:pPr>
        <w:shd w:val="clear" w:color="auto" w:fill="FFFFFF"/>
        <w:rPr>
          <w:rFonts w:ascii="Arial" w:eastAsia="Calibri" w:hAnsi="Arial" w:cs="Arial"/>
          <w:color w:val="0A0A0A"/>
          <w:sz w:val="22"/>
          <w:szCs w:val="22"/>
          <w:lang w:eastAsia="en-GB"/>
        </w:rPr>
      </w:pPr>
      <w:r w:rsidRPr="009A3F5B">
        <w:rPr>
          <w:rFonts w:ascii="Arial" w:eastAsia="Calibri" w:hAnsi="Arial" w:cs="Arial"/>
          <w:color w:val="0A0A0A"/>
          <w:sz w:val="22"/>
          <w:szCs w:val="22"/>
          <w:lang w:eastAsia="en-GB"/>
        </w:rPr>
        <w:t>You will be excellent at building and sustaining working relationships as well as working in teams. You will be well organised, able to manage yourself and your own workload effectively whilst working under your own initiative. You will have good written and spoken communication skills and be able to act as an initial point of contact, communicating and filtering information so it is conveyed accurately, efficiently and in a timely manner. </w:t>
      </w:r>
      <w:r w:rsidRPr="009A3F5B">
        <w:rPr>
          <w:rFonts w:ascii="Arial" w:eastAsia="Calibri" w:hAnsi="Arial" w:cs="Arial"/>
          <w:color w:val="0A0A0A"/>
          <w:sz w:val="22"/>
          <w:szCs w:val="22"/>
          <w:lang w:eastAsia="en-GB"/>
        </w:rPr>
        <w:br/>
      </w:r>
    </w:p>
    <w:p w:rsidR="00B537D7" w:rsidRDefault="00B537D7" w:rsidP="00B537D7">
      <w:pPr>
        <w:rPr>
          <w:rFonts w:ascii="Arial" w:eastAsia="Calibri" w:hAnsi="Arial" w:cs="Arial"/>
          <w:color w:val="0A0A0A"/>
          <w:sz w:val="22"/>
          <w:szCs w:val="22"/>
          <w:lang w:eastAsia="en-GB"/>
        </w:rPr>
      </w:pPr>
      <w:r w:rsidRPr="004013CA">
        <w:rPr>
          <w:rFonts w:ascii="Arial" w:eastAsia="Calibri" w:hAnsi="Arial" w:cs="Arial"/>
          <w:color w:val="0A0A0A"/>
          <w:sz w:val="22"/>
          <w:szCs w:val="22"/>
          <w:lang w:eastAsia="en-GB"/>
        </w:rPr>
        <w:t>You</w:t>
      </w:r>
      <w:r w:rsidRPr="009A3F5B">
        <w:rPr>
          <w:rFonts w:ascii="Arial" w:eastAsia="Calibri" w:hAnsi="Arial" w:cs="Arial"/>
          <w:color w:val="0A0A0A"/>
          <w:sz w:val="22"/>
          <w:szCs w:val="22"/>
          <w:lang w:eastAsia="en-GB"/>
        </w:rPr>
        <w:t xml:space="preserve"> wi</w:t>
      </w:r>
      <w:r w:rsidRPr="004013CA">
        <w:rPr>
          <w:rFonts w:ascii="Arial" w:eastAsia="Calibri" w:hAnsi="Arial" w:cs="Arial"/>
          <w:color w:val="0A0A0A"/>
          <w:sz w:val="22"/>
          <w:szCs w:val="22"/>
          <w:lang w:eastAsia="en-GB"/>
        </w:rPr>
        <w:t>ll have experience of giving excellent customer service primarily workin</w:t>
      </w:r>
      <w:r w:rsidRPr="009A3F5B">
        <w:rPr>
          <w:rFonts w:ascii="Arial" w:eastAsia="Calibri" w:hAnsi="Arial" w:cs="Arial"/>
          <w:color w:val="0A0A0A"/>
          <w:sz w:val="22"/>
          <w:szCs w:val="22"/>
          <w:lang w:eastAsia="en-GB"/>
        </w:rPr>
        <w:t>g as a PA or in a similar role, will</w:t>
      </w:r>
      <w:r w:rsidRPr="004013CA">
        <w:rPr>
          <w:rFonts w:ascii="Arial" w:eastAsia="Calibri" w:hAnsi="Arial" w:cs="Arial"/>
          <w:color w:val="0A0A0A"/>
          <w:sz w:val="22"/>
          <w:szCs w:val="22"/>
          <w:lang w:eastAsia="en-GB"/>
        </w:rPr>
        <w:t xml:space="preserve"> possess effective communication skills and be able to build strong networks with other </w:t>
      </w:r>
      <w:r w:rsidRPr="009A3F5B">
        <w:rPr>
          <w:rFonts w:ascii="Arial" w:eastAsia="Calibri" w:hAnsi="Arial" w:cs="Arial"/>
          <w:color w:val="0A0A0A"/>
          <w:sz w:val="22"/>
          <w:szCs w:val="22"/>
          <w:lang w:eastAsia="en-GB"/>
        </w:rPr>
        <w:t>A</w:t>
      </w:r>
      <w:r w:rsidRPr="004013CA">
        <w:rPr>
          <w:rFonts w:ascii="Arial" w:eastAsia="Calibri" w:hAnsi="Arial" w:cs="Arial"/>
          <w:color w:val="0A0A0A"/>
          <w:sz w:val="22"/>
          <w:szCs w:val="22"/>
          <w:lang w:eastAsia="en-GB"/>
        </w:rPr>
        <w:t>reas, national teams and organisations.</w:t>
      </w:r>
      <w:r w:rsidRPr="009A3F5B">
        <w:rPr>
          <w:rFonts w:ascii="Arial" w:eastAsia="Calibri" w:hAnsi="Arial" w:cs="Arial"/>
          <w:color w:val="0A0A0A"/>
          <w:sz w:val="22"/>
          <w:szCs w:val="22"/>
          <w:lang w:eastAsia="en-GB"/>
        </w:rPr>
        <w:t xml:space="preserve"> </w:t>
      </w:r>
      <w:r w:rsidRPr="004013CA">
        <w:rPr>
          <w:rFonts w:ascii="Arial" w:eastAsia="Calibri" w:hAnsi="Arial" w:cs="Arial"/>
          <w:color w:val="0A0A0A"/>
          <w:sz w:val="22"/>
          <w:szCs w:val="22"/>
          <w:lang w:eastAsia="en-GB"/>
        </w:rPr>
        <w:t>You will be able to pick up new IT systems quickly and be competent in using IT services such as Microsoft Office programmes (for example Outlook, Word</w:t>
      </w:r>
      <w:r w:rsidRPr="009A3F5B">
        <w:rPr>
          <w:rFonts w:ascii="Arial" w:eastAsia="Calibri" w:hAnsi="Arial" w:cs="Arial"/>
          <w:color w:val="0A0A0A"/>
          <w:sz w:val="22"/>
          <w:szCs w:val="22"/>
          <w:lang w:eastAsia="en-GB"/>
        </w:rPr>
        <w:t xml:space="preserve"> and</w:t>
      </w:r>
      <w:r w:rsidRPr="004013CA">
        <w:rPr>
          <w:rFonts w:ascii="Arial" w:eastAsia="Calibri" w:hAnsi="Arial" w:cs="Arial"/>
          <w:color w:val="0A0A0A"/>
          <w:sz w:val="22"/>
          <w:szCs w:val="22"/>
          <w:lang w:eastAsia="en-GB"/>
        </w:rPr>
        <w:t xml:space="preserve"> Excel).</w:t>
      </w:r>
    </w:p>
    <w:p w:rsidR="00B537D7" w:rsidRDefault="00B537D7" w:rsidP="00B537D7">
      <w:pPr>
        <w:rPr>
          <w:rFonts w:ascii="Arial" w:eastAsia="Calibri" w:hAnsi="Arial" w:cs="Arial"/>
          <w:color w:val="0A0A0A"/>
          <w:sz w:val="22"/>
          <w:szCs w:val="22"/>
          <w:lang w:eastAsia="en-GB"/>
        </w:rPr>
      </w:pPr>
    </w:p>
    <w:p w:rsidR="00B537D7" w:rsidRDefault="00B537D7" w:rsidP="00B537D7">
      <w:pPr>
        <w:rPr>
          <w:rFonts w:ascii="Arial" w:eastAsia="Calibri" w:hAnsi="Arial" w:cs="Arial"/>
          <w:color w:val="0A0A0A"/>
          <w:sz w:val="22"/>
          <w:szCs w:val="22"/>
          <w:lang w:eastAsia="en-GB"/>
        </w:rPr>
      </w:pPr>
    </w:p>
    <w:p w:rsidR="00B537D7" w:rsidRPr="00FA7FE9" w:rsidRDefault="00B537D7" w:rsidP="00B537D7">
      <w:pPr>
        <w:rPr>
          <w:rFonts w:ascii="Arial" w:hAnsi="Arial" w:cs="Arial"/>
          <w:b/>
          <w:color w:val="365F91" w:themeColor="accent1" w:themeShade="BF"/>
          <w:sz w:val="22"/>
          <w:szCs w:val="22"/>
          <w:u w:val="single"/>
        </w:rPr>
      </w:pPr>
    </w:p>
    <w:p w:rsidR="00B537D7" w:rsidRDefault="00B537D7" w:rsidP="00B537D7">
      <w:pPr>
        <w:rPr>
          <w:rFonts w:eastAsia="Times New Roman"/>
          <w:sz w:val="22"/>
          <w:szCs w:val="22"/>
          <w:lang w:eastAsia="en-GB"/>
        </w:rPr>
      </w:pPr>
    </w:p>
    <w:p w:rsidR="00B537D7" w:rsidRDefault="00B537D7" w:rsidP="00B537D7">
      <w:pPr>
        <w:pStyle w:val="PlainText"/>
        <w:spacing w:after="120" w:line="276" w:lineRule="auto"/>
        <w:rPr>
          <w:rFonts w:ascii="Arial" w:hAnsi="Arial" w:cs="Arial"/>
          <w:b/>
          <w:color w:val="004C84"/>
          <w:sz w:val="28"/>
          <w:szCs w:val="28"/>
        </w:rPr>
      </w:pPr>
      <w:r>
        <w:rPr>
          <w:rFonts w:ascii="Arial" w:hAnsi="Arial" w:cs="Arial"/>
          <w:b/>
          <w:color w:val="004C84"/>
          <w:sz w:val="28"/>
          <w:szCs w:val="28"/>
        </w:rPr>
        <w:t>C</w:t>
      </w:r>
      <w:r w:rsidRPr="002F0588">
        <w:rPr>
          <w:rFonts w:ascii="Arial" w:hAnsi="Arial" w:cs="Arial"/>
          <w:b/>
          <w:color w:val="004C84"/>
          <w:sz w:val="28"/>
          <w:szCs w:val="28"/>
        </w:rPr>
        <w:t>apabilities</w:t>
      </w:r>
    </w:p>
    <w:p w:rsidR="00B537D7" w:rsidRPr="00E81E09" w:rsidRDefault="00B537D7" w:rsidP="00B537D7">
      <w:pPr>
        <w:pStyle w:val="PlainText"/>
        <w:spacing w:line="276" w:lineRule="auto"/>
        <w:rPr>
          <w:rFonts w:ascii="Arial" w:hAnsi="Arial" w:cs="Arial"/>
          <w:sz w:val="22"/>
          <w:szCs w:val="22"/>
        </w:rPr>
      </w:pPr>
      <w:r>
        <w:rPr>
          <w:rFonts w:ascii="Arial" w:hAnsi="Arial" w:cs="Arial"/>
          <w:sz w:val="22"/>
          <w:szCs w:val="22"/>
        </w:rPr>
        <w:t>Key Capabilities for this role are:</w:t>
      </w:r>
    </w:p>
    <w:p w:rsidR="00B537D7" w:rsidRDefault="00B537D7" w:rsidP="00B537D7">
      <w:pPr>
        <w:pStyle w:val="PlainText"/>
        <w:spacing w:line="276" w:lineRule="auto"/>
        <w:rPr>
          <w:rFonts w:ascii="Arial" w:hAnsi="Arial" w:cs="Arial"/>
          <w:sz w:val="22"/>
          <w:szCs w:val="22"/>
        </w:rPr>
      </w:pPr>
    </w:p>
    <w:tbl>
      <w:tblPr>
        <w:tblStyle w:val="GridTable6Colorful-Accent12"/>
        <w:tblW w:w="0" w:type="auto"/>
        <w:tblLook w:val="0480" w:firstRow="0" w:lastRow="0" w:firstColumn="1" w:lastColumn="0" w:noHBand="0" w:noVBand="1"/>
      </w:tblPr>
      <w:tblGrid>
        <w:gridCol w:w="1794"/>
        <w:gridCol w:w="7606"/>
      </w:tblGrid>
      <w:tr w:rsidR="00B537D7" w:rsidRPr="00E81E09" w:rsidTr="005C5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B537D7" w:rsidRPr="00E81E09" w:rsidRDefault="00B537D7" w:rsidP="005C5ECB">
            <w:pPr>
              <w:spacing w:after="160" w:line="259" w:lineRule="auto"/>
              <w:jc w:val="center"/>
              <w:rPr>
                <w:rFonts w:ascii="Arial" w:eastAsia="Calibri" w:hAnsi="Arial" w:cs="Arial"/>
                <w:color w:val="auto"/>
                <w:sz w:val="22"/>
                <w:szCs w:val="22"/>
              </w:rPr>
            </w:pPr>
            <w:r w:rsidRPr="00E81E09">
              <w:rPr>
                <w:rFonts w:ascii="Arial" w:eastAsia="Calibri" w:hAnsi="Arial" w:cs="Arial"/>
                <w:color w:val="auto"/>
                <w:sz w:val="22"/>
                <w:szCs w:val="22"/>
              </w:rPr>
              <w:t>Capability</w:t>
            </w:r>
          </w:p>
        </w:tc>
        <w:tc>
          <w:tcPr>
            <w:tcW w:w="7606" w:type="dxa"/>
          </w:tcPr>
          <w:p w:rsidR="00B537D7" w:rsidRPr="00E81E09" w:rsidRDefault="00B537D7" w:rsidP="005C5EC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2"/>
                <w:szCs w:val="22"/>
              </w:rPr>
            </w:pPr>
            <w:r w:rsidRPr="00E81E09">
              <w:rPr>
                <w:rFonts w:ascii="Arial" w:eastAsia="Calibri" w:hAnsi="Arial" w:cs="Arial"/>
                <w:b/>
                <w:color w:val="auto"/>
                <w:sz w:val="22"/>
                <w:szCs w:val="22"/>
              </w:rPr>
              <w:t>Description</w:t>
            </w:r>
          </w:p>
        </w:tc>
      </w:tr>
      <w:tr w:rsidR="00B537D7" w:rsidRPr="00E81E09" w:rsidTr="005C5ECB">
        <w:trPr>
          <w:trHeight w:val="1102"/>
        </w:trPr>
        <w:tc>
          <w:tcPr>
            <w:cnfStyle w:val="001000000000" w:firstRow="0" w:lastRow="0" w:firstColumn="1" w:lastColumn="0" w:oddVBand="0" w:evenVBand="0" w:oddHBand="0" w:evenHBand="0" w:firstRowFirstColumn="0" w:firstRowLastColumn="0" w:lastRowFirstColumn="0" w:lastRowLastColumn="0"/>
            <w:tcW w:w="1745" w:type="dxa"/>
            <w:vAlign w:val="center"/>
          </w:tcPr>
          <w:p w:rsidR="00B537D7" w:rsidRPr="00E81E09" w:rsidRDefault="00B537D7" w:rsidP="005C5ECB">
            <w:pPr>
              <w:spacing w:after="160" w:line="259" w:lineRule="auto"/>
              <w:rPr>
                <w:rFonts w:ascii="Arial" w:eastAsia="Calibri" w:hAnsi="Arial" w:cs="Arial"/>
                <w:color w:val="auto"/>
                <w:sz w:val="22"/>
                <w:szCs w:val="22"/>
              </w:rPr>
            </w:pPr>
            <w:r w:rsidRPr="00E81E09">
              <w:rPr>
                <w:rFonts w:ascii="Arial" w:eastAsia="Times New Roman" w:hAnsi="Arial" w:cs="Arial"/>
                <w:color w:val="000000"/>
                <w:sz w:val="22"/>
                <w:szCs w:val="22"/>
                <w:lang w:eastAsia="en-GB"/>
              </w:rPr>
              <w:t>Achieves Results</w:t>
            </w:r>
          </w:p>
        </w:tc>
        <w:tc>
          <w:tcPr>
            <w:tcW w:w="7606" w:type="dxa"/>
            <w:vAlign w:val="center"/>
          </w:tcPr>
          <w:p w:rsidR="00B537D7" w:rsidRPr="00E81E09" w:rsidRDefault="00B537D7" w:rsidP="005C5ECB">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szCs w:val="22"/>
                <w:lang w:eastAsia="en-GB"/>
              </w:rPr>
            </w:pPr>
            <w:r w:rsidRPr="00E81E09">
              <w:rPr>
                <w:rFonts w:ascii="Arial" w:hAnsi="Arial" w:cs="Arial"/>
                <w:color w:val="000000"/>
                <w:sz w:val="22"/>
                <w:szCs w:val="22"/>
                <w:lang w:eastAsia="en-GB"/>
              </w:rPr>
              <w:t>Sets and delivers high work standards, demonstrates the drive to meet targets. Prioritises and organises tasks and resources to ensure timely achievement of results</w:t>
            </w:r>
          </w:p>
          <w:p w:rsidR="00B537D7" w:rsidRPr="00E81E09" w:rsidRDefault="00B537D7" w:rsidP="005C5E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highlight w:val="yellow"/>
                <w:lang w:eastAsia="en-GB"/>
              </w:rPr>
            </w:pPr>
          </w:p>
        </w:tc>
      </w:tr>
      <w:tr w:rsidR="00B537D7" w:rsidRPr="00E81E09" w:rsidTr="005C5ECB">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745" w:type="dxa"/>
            <w:vAlign w:val="center"/>
          </w:tcPr>
          <w:p w:rsidR="00B537D7" w:rsidRPr="00E81E09" w:rsidRDefault="00B537D7" w:rsidP="005C5ECB">
            <w:pPr>
              <w:rPr>
                <w:rFonts w:ascii="Arial" w:eastAsia="Calibri" w:hAnsi="Arial" w:cs="Arial"/>
                <w:color w:val="000000"/>
                <w:sz w:val="22"/>
                <w:szCs w:val="22"/>
              </w:rPr>
            </w:pPr>
            <w:bookmarkStart w:id="1" w:name="_Toc200881464"/>
            <w:r w:rsidRPr="00E81E09">
              <w:rPr>
                <w:rFonts w:ascii="Arial" w:eastAsia="Calibri" w:hAnsi="Arial" w:cs="Arial"/>
                <w:color w:val="000000"/>
                <w:sz w:val="22"/>
                <w:szCs w:val="22"/>
              </w:rPr>
              <w:t>Communicates Effectively</w:t>
            </w:r>
            <w:bookmarkEnd w:id="1"/>
          </w:p>
          <w:p w:rsidR="00B537D7" w:rsidRPr="00E81E09" w:rsidRDefault="00B537D7" w:rsidP="005C5ECB">
            <w:pPr>
              <w:spacing w:after="160" w:line="259" w:lineRule="auto"/>
              <w:rPr>
                <w:rFonts w:ascii="Arial" w:eastAsia="Calibri" w:hAnsi="Arial" w:cs="Arial"/>
                <w:color w:val="auto"/>
                <w:sz w:val="22"/>
                <w:szCs w:val="22"/>
              </w:rPr>
            </w:pPr>
          </w:p>
        </w:tc>
        <w:tc>
          <w:tcPr>
            <w:tcW w:w="7606" w:type="dxa"/>
            <w:vAlign w:val="center"/>
          </w:tcPr>
          <w:p w:rsidR="00B537D7" w:rsidRPr="00E81E09" w:rsidRDefault="00B537D7" w:rsidP="005C5EC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highlight w:val="yellow"/>
              </w:rPr>
            </w:pPr>
            <w:r w:rsidRPr="00E81E09">
              <w:rPr>
                <w:rFonts w:ascii="Arial" w:eastAsia="Calibri" w:hAnsi="Arial" w:cs="Arial"/>
                <w:color w:val="000000"/>
                <w:sz w:val="22"/>
                <w:szCs w:val="22"/>
              </w:rPr>
              <w:t>Listens and questions to understand and engage. Conveys information and ideas clearly, accurately and persuasively through speech and writing</w:t>
            </w:r>
          </w:p>
        </w:tc>
      </w:tr>
      <w:tr w:rsidR="00B537D7" w:rsidRPr="00E81E09" w:rsidTr="005C5ECB">
        <w:trPr>
          <w:trHeight w:val="1249"/>
        </w:trPr>
        <w:tc>
          <w:tcPr>
            <w:cnfStyle w:val="001000000000" w:firstRow="0" w:lastRow="0" w:firstColumn="1" w:lastColumn="0" w:oddVBand="0" w:evenVBand="0" w:oddHBand="0" w:evenHBand="0" w:firstRowFirstColumn="0" w:firstRowLastColumn="0" w:lastRowFirstColumn="0" w:lastRowLastColumn="0"/>
            <w:tcW w:w="1745" w:type="dxa"/>
            <w:vAlign w:val="center"/>
          </w:tcPr>
          <w:p w:rsidR="00B537D7" w:rsidRPr="00E81E09" w:rsidRDefault="00B537D7" w:rsidP="005C5ECB">
            <w:pPr>
              <w:spacing w:after="160" w:line="259" w:lineRule="auto"/>
              <w:rPr>
                <w:rFonts w:ascii="Arial" w:eastAsia="Calibri" w:hAnsi="Arial" w:cs="Arial"/>
                <w:color w:val="auto"/>
                <w:sz w:val="22"/>
                <w:szCs w:val="22"/>
              </w:rPr>
            </w:pPr>
            <w:bookmarkStart w:id="2" w:name="_Toc200881466"/>
            <w:r w:rsidRPr="00E81E09">
              <w:rPr>
                <w:rFonts w:ascii="Arial" w:eastAsia="Calibri" w:hAnsi="Arial" w:cs="Arial"/>
                <w:color w:val="000000"/>
                <w:sz w:val="22"/>
                <w:szCs w:val="22"/>
              </w:rPr>
              <w:t xml:space="preserve">Focuses on Customers and </w:t>
            </w:r>
            <w:bookmarkEnd w:id="2"/>
            <w:r w:rsidRPr="00E81E09">
              <w:rPr>
                <w:rFonts w:ascii="Arial" w:eastAsia="Calibri" w:hAnsi="Arial" w:cs="Arial"/>
                <w:color w:val="000000"/>
                <w:sz w:val="22"/>
                <w:szCs w:val="22"/>
              </w:rPr>
              <w:t>Partners</w:t>
            </w:r>
          </w:p>
        </w:tc>
        <w:tc>
          <w:tcPr>
            <w:tcW w:w="7606" w:type="dxa"/>
            <w:vAlign w:val="center"/>
          </w:tcPr>
          <w:p w:rsidR="00B537D7" w:rsidRPr="00E81E09" w:rsidRDefault="00B537D7" w:rsidP="005C5EC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highlight w:val="yellow"/>
              </w:rPr>
            </w:pPr>
            <w:r w:rsidRPr="00E81E09">
              <w:rPr>
                <w:rFonts w:ascii="Arial" w:eastAsia="Calibri" w:hAnsi="Arial" w:cs="Arial"/>
                <w:color w:val="000000"/>
                <w:sz w:val="22"/>
                <w:szCs w:val="22"/>
              </w:rPr>
              <w:t>Addresses the needs of internal and external customers</w:t>
            </w:r>
            <w:r>
              <w:rPr>
                <w:rFonts w:ascii="Arial" w:eastAsia="Calibri" w:hAnsi="Arial" w:cs="Arial"/>
                <w:color w:val="000000"/>
                <w:sz w:val="22"/>
                <w:szCs w:val="22"/>
              </w:rPr>
              <w:t xml:space="preserve"> and</w:t>
            </w:r>
            <w:r w:rsidRPr="00E81E09">
              <w:rPr>
                <w:rFonts w:ascii="Arial" w:eastAsia="Calibri" w:hAnsi="Arial" w:cs="Arial"/>
                <w:color w:val="000000"/>
                <w:sz w:val="22"/>
                <w:szCs w:val="22"/>
              </w:rPr>
              <w:t xml:space="preserve"> provides rapid and effective responses</w:t>
            </w:r>
          </w:p>
        </w:tc>
      </w:tr>
    </w:tbl>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spacing w:line="276" w:lineRule="auto"/>
        <w:jc w:val="both"/>
        <w:rPr>
          <w:rFonts w:ascii="Arial" w:hAnsi="Arial" w:cs="Arial"/>
          <w:b/>
          <w:color w:val="365F91" w:themeColor="accent1" w:themeShade="BF"/>
          <w:sz w:val="22"/>
          <w:szCs w:val="22"/>
          <w:u w:val="single"/>
        </w:rPr>
      </w:pPr>
    </w:p>
    <w:p w:rsidR="00B537D7" w:rsidRDefault="00B537D7" w:rsidP="00B537D7">
      <w:pPr>
        <w:pStyle w:val="PlainText"/>
        <w:spacing w:after="120" w:line="276" w:lineRule="auto"/>
        <w:rPr>
          <w:rFonts w:ascii="Arial" w:hAnsi="Arial" w:cs="Arial"/>
          <w:color w:val="004C84"/>
          <w:sz w:val="60"/>
          <w:szCs w:val="60"/>
        </w:rPr>
      </w:pPr>
    </w:p>
    <w:p w:rsidR="00B537D7" w:rsidRDefault="00B537D7" w:rsidP="00B537D7">
      <w:pPr>
        <w:rPr>
          <w:rFonts w:eastAsia="Times New Roman"/>
          <w:sz w:val="22"/>
          <w:szCs w:val="22"/>
          <w:lang w:eastAsia="en-GB"/>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537D7">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537D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537D7"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9306FB8"/>
    <w:multiLevelType w:val="hybridMultilevel"/>
    <w:tmpl w:val="6FB2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537D7"/>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table" w:styleId="GridTable1Light-Accent1">
    <w:name w:val="Grid Table 1 Light Accent 1"/>
    <w:basedOn w:val="TableNormal"/>
    <w:uiPriority w:val="46"/>
    <w:rsid w:val="00B537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72"/>
    <w:qFormat/>
    <w:rsid w:val="00B537D7"/>
    <w:pPr>
      <w:ind w:left="720"/>
      <w:contextualSpacing/>
    </w:pPr>
  </w:style>
  <w:style w:type="table" w:customStyle="1" w:styleId="GridTable6Colorful-Accent12">
    <w:name w:val="Grid Table 6 Colorful - Accent 12"/>
    <w:basedOn w:val="TableNormal"/>
    <w:next w:val="GridTable6Colorful-Accent1"/>
    <w:uiPriority w:val="51"/>
    <w:rsid w:val="00B537D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1">
    <w:name w:val="Grid Table 6 Colorful Accent 1"/>
    <w:basedOn w:val="TableNormal"/>
    <w:uiPriority w:val="51"/>
    <w:rsid w:val="00B537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A814-F0F4-48C6-898E-CE6729AD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2484</Words>
  <Characters>14161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Locke, Rhianne</cp:lastModifiedBy>
  <cp:revision>2</cp:revision>
  <cp:lastPrinted>2018-11-15T08:56:00Z</cp:lastPrinted>
  <dcterms:created xsi:type="dcterms:W3CDTF">2019-02-07T11:13:00Z</dcterms:created>
  <dcterms:modified xsi:type="dcterms:W3CDTF">2019-02-07T11:13:00Z</dcterms:modified>
</cp:coreProperties>
</file>