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F77FAB" w:rsidRDefault="00F77FAB" w:rsidP="00F77FAB">
      <w:pPr>
        <w:rPr>
          <w:rFonts w:ascii="Arial" w:hAnsi="Arial" w:cs="Arial"/>
          <w:color w:val="004C84"/>
          <w:sz w:val="56"/>
          <w:szCs w:val="56"/>
        </w:rPr>
      </w:pPr>
      <w:r w:rsidRPr="00F77FAB">
        <w:rPr>
          <w:rFonts w:ascii="Arial" w:hAnsi="Arial" w:cs="Arial"/>
          <w:color w:val="004C84"/>
          <w:sz w:val="56"/>
          <w:szCs w:val="56"/>
        </w:rPr>
        <w:t>Asset Performance Suffolk; Flood and Coastal Risk Management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F77FAB" w:rsidRDefault="00D324BE" w:rsidP="00F77FAB">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F77FAB" w:rsidRPr="00F77FAB">
                              <w:rPr>
                                <w:rFonts w:ascii="Arial" w:hAnsi="Arial" w:cs="Arial"/>
                                <w:b/>
                                <w:color w:val="FFFFFF" w:themeColor="background1"/>
                                <w:sz w:val="22"/>
                                <w:szCs w:val="22"/>
                              </w:rPr>
                              <w:t>Asset Performance Suffolk; Flood and Coastal Risk Management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77FAB">
                              <w:rPr>
                                <w:rFonts w:ascii="Arial" w:hAnsi="Arial" w:cs="Arial"/>
                                <w:b/>
                                <w:color w:val="FFFFFF" w:themeColor="background1"/>
                                <w:sz w:val="22"/>
                                <w:szCs w:val="22"/>
                              </w:rPr>
                              <w:t>Ipswich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77FAB">
                              <w:rPr>
                                <w:rFonts w:ascii="Arial" w:hAnsi="Arial" w:cs="Arial"/>
                                <w:b/>
                                <w:color w:val="FFFFFF" w:themeColor="background1"/>
                                <w:sz w:val="22"/>
                                <w:szCs w:val="22"/>
                              </w:rPr>
                              <w:t>17/04/19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77FAB">
                              <w:rPr>
                                <w:rFonts w:ascii="Arial" w:hAnsi="Arial" w:cs="Arial"/>
                                <w:b/>
                                <w:color w:val="FFFFFF" w:themeColor="background1"/>
                                <w:sz w:val="22"/>
                                <w:szCs w:val="22"/>
                              </w:rPr>
                              <w:t xml:space="preserve"> 10526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F77FAB" w:rsidRDefault="00D324BE" w:rsidP="00F77FAB">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F77FAB" w:rsidRPr="00F77FAB">
                        <w:rPr>
                          <w:rFonts w:ascii="Arial" w:hAnsi="Arial" w:cs="Arial"/>
                          <w:b/>
                          <w:color w:val="FFFFFF" w:themeColor="background1"/>
                          <w:sz w:val="22"/>
                          <w:szCs w:val="22"/>
                        </w:rPr>
                        <w:t>Asset Performance Suffolk; Flood and Coastal Risk Management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77FAB">
                        <w:rPr>
                          <w:rFonts w:ascii="Arial" w:hAnsi="Arial" w:cs="Arial"/>
                          <w:b/>
                          <w:color w:val="FFFFFF" w:themeColor="background1"/>
                          <w:sz w:val="22"/>
                          <w:szCs w:val="22"/>
                        </w:rPr>
                        <w:t>Ipswich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77FAB">
                        <w:rPr>
                          <w:rFonts w:ascii="Arial" w:hAnsi="Arial" w:cs="Arial"/>
                          <w:b/>
                          <w:color w:val="FFFFFF" w:themeColor="background1"/>
                          <w:sz w:val="22"/>
                          <w:szCs w:val="22"/>
                        </w:rPr>
                        <w:t>17/04/19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77FAB">
                        <w:rPr>
                          <w:rFonts w:ascii="Arial" w:hAnsi="Arial" w:cs="Arial"/>
                          <w:b/>
                          <w:color w:val="FFFFFF" w:themeColor="background1"/>
                          <w:sz w:val="22"/>
                          <w:szCs w:val="22"/>
                        </w:rPr>
                        <w:t xml:space="preserve"> 10526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77FAB"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77FAB"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F77FAB" w:rsidRDefault="00126EC7" w:rsidP="00F77FAB">
      <w:pPr>
        <w:spacing w:before="480" w:line="360" w:lineRule="auto"/>
        <w:contextualSpacing/>
        <w:rPr>
          <w:sz w:val="22"/>
          <w:szCs w:val="22"/>
        </w:rPr>
      </w:pPr>
      <w:r>
        <w:rPr>
          <w:sz w:val="22"/>
          <w:szCs w:val="22"/>
        </w:rPr>
        <w:tab/>
      </w:r>
      <w:r w:rsidR="001B4410">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77FAB" w:rsidRPr="00F77FAB">
        <w:rPr>
          <w:rFonts w:ascii="Arial" w:hAnsi="Arial" w:cs="Arial"/>
          <w:sz w:val="22"/>
          <w:szCs w:val="22"/>
        </w:rPr>
        <w:t>£27,572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77FAB" w:rsidRPr="00F77FAB">
        <w:rPr>
          <w:rFonts w:ascii="Arial" w:hAnsi="Arial" w:cs="Arial"/>
          <w:sz w:val="22"/>
          <w:szCs w:val="22"/>
        </w:rPr>
        <w:t>Iceni House, Cobham Road, Ipswich IP3 9JD</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77FAB" w:rsidRPr="00F77FAB">
        <w:rPr>
          <w:rFonts w:ascii="Arial" w:hAnsi="Arial" w:cs="Arial"/>
          <w:sz w:val="22"/>
          <w:szCs w:val="22"/>
        </w:rPr>
        <w:t xml:space="preserve">37 hours FTE, Fixed term </w:t>
      </w:r>
      <w:proofErr w:type="gramStart"/>
      <w:r w:rsidR="00F77FAB" w:rsidRPr="00F77FAB">
        <w:rPr>
          <w:rFonts w:ascii="Arial" w:hAnsi="Arial" w:cs="Arial"/>
          <w:sz w:val="22"/>
          <w:szCs w:val="22"/>
        </w:rPr>
        <w:t>Until</w:t>
      </w:r>
      <w:proofErr w:type="gramEnd"/>
      <w:r w:rsidR="00F77FAB" w:rsidRPr="00F77FAB">
        <w:rPr>
          <w:rFonts w:ascii="Arial" w:hAnsi="Arial" w:cs="Arial"/>
          <w:sz w:val="22"/>
          <w:szCs w:val="22"/>
        </w:rPr>
        <w:t xml:space="preserve"> 30/06/2020</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F77FAB" w:rsidRPr="00F77FAB">
        <w:rPr>
          <w:rFonts w:ascii="Arial" w:hAnsi="Arial" w:cs="Arial"/>
          <w:sz w:val="22"/>
          <w:szCs w:val="22"/>
        </w:rPr>
        <w:t>25</w:t>
      </w:r>
      <w:r w:rsidRPr="00F77FAB">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F77FAB" w:rsidRDefault="00920C49" w:rsidP="00F77FAB">
      <w:pPr>
        <w:pStyle w:val="PlainText"/>
        <w:spacing w:after="120" w:line="276" w:lineRule="auto"/>
        <w:rPr>
          <w:rFonts w:ascii="Arial" w:eastAsia="Times New Roman" w:hAnsi="Arial" w:cs="Arial"/>
          <w:color w:val="FF0000"/>
          <w:sz w:val="20"/>
          <w:szCs w:val="20"/>
          <w:lang w:val="en" w:eastAsia="en-GB"/>
        </w:rPr>
      </w:pPr>
      <w:r>
        <w:rPr>
          <w:rFonts w:ascii="Arial" w:eastAsia="Times New Roman" w:hAnsi="Arial" w:cs="Arial"/>
          <w:color w:val="002A54"/>
          <w:sz w:val="20"/>
          <w:szCs w:val="20"/>
          <w:lang w:val="en" w:eastAsia="en-GB"/>
        </w:rPr>
        <w:t xml:space="preserve">The role of </w:t>
      </w:r>
      <w:r w:rsidR="00F77FAB" w:rsidRPr="00F77FAB">
        <w:rPr>
          <w:rFonts w:ascii="Arial" w:eastAsia="Times New Roman" w:hAnsi="Arial" w:cs="Arial"/>
          <w:color w:val="244061" w:themeColor="accent1" w:themeShade="80"/>
          <w:sz w:val="20"/>
          <w:szCs w:val="20"/>
          <w:lang w:val="en" w:eastAsia="en-GB"/>
        </w:rPr>
        <w:t>Asset Performance Suffolk; Flood and Coastal Risk Management Officer</w:t>
      </w:r>
      <w:r w:rsidRPr="00F77FAB">
        <w:rPr>
          <w:rFonts w:ascii="Arial" w:eastAsia="Times New Roman" w:hAnsi="Arial" w:cs="Arial"/>
          <w:color w:val="244061" w:themeColor="accent1" w:themeShade="80"/>
          <w:sz w:val="20"/>
          <w:szCs w:val="20"/>
          <w:lang w:val="en" w:eastAsia="en-GB"/>
        </w:rPr>
        <w:t xml:space="preserve"> fits into our </w:t>
      </w:r>
      <w:r w:rsidR="00F77FAB" w:rsidRPr="00F77FAB">
        <w:rPr>
          <w:rFonts w:ascii="Arial" w:eastAsia="Times New Roman" w:hAnsi="Arial" w:cs="Arial"/>
          <w:color w:val="244061" w:themeColor="accent1" w:themeShade="80"/>
          <w:sz w:val="20"/>
          <w:szCs w:val="20"/>
          <w:lang w:val="en" w:eastAsia="en-GB"/>
        </w:rPr>
        <w:t>Asset Management</w:t>
      </w:r>
      <w:r w:rsidRPr="00F77FAB">
        <w:rPr>
          <w:rFonts w:ascii="Arial" w:eastAsia="Times New Roman" w:hAnsi="Arial" w:cs="Arial"/>
          <w:color w:val="244061" w:themeColor="accent1" w:themeShade="80"/>
          <w:sz w:val="20"/>
          <w:szCs w:val="20"/>
          <w:lang w:val="en" w:eastAsia="en-GB"/>
        </w:rPr>
        <w:t xml:space="preserve"> job family at grade </w:t>
      </w:r>
      <w:r w:rsidR="00F77FAB" w:rsidRPr="00F77FAB">
        <w:rPr>
          <w:rFonts w:ascii="Arial" w:eastAsia="Times New Roman" w:hAnsi="Arial" w:cs="Arial"/>
          <w:color w:val="244061" w:themeColor="accent1" w:themeShade="80"/>
          <w:sz w:val="20"/>
          <w:szCs w:val="20"/>
          <w:lang w:val="en" w:eastAsia="en-GB"/>
        </w:rPr>
        <w:t>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F77FAB" w:rsidRDefault="00F77FAB" w:rsidP="00F77FAB">
      <w:pPr>
        <w:pStyle w:val="PlainText"/>
        <w:spacing w:line="276" w:lineRule="auto"/>
        <w:rPr>
          <w:rFonts w:ascii="Arial" w:hAnsi="Arial" w:cs="Arial"/>
          <w:sz w:val="22"/>
          <w:szCs w:val="22"/>
        </w:rPr>
      </w:pPr>
      <w:r w:rsidRPr="00F77FAB">
        <w:rPr>
          <w:rFonts w:ascii="Arial" w:hAnsi="Arial" w:cs="Arial"/>
          <w:sz w:val="22"/>
          <w:szCs w:val="22"/>
        </w:rPr>
        <w:t>We offer an extensive range of employee benefits and there are fully funded opportunities to develop further academic/</w:t>
      </w:r>
      <w:r w:rsidRPr="00F77FAB">
        <w:rPr>
          <w:rFonts w:ascii="Arial" w:hAnsi="Arial" w:cs="Arial"/>
          <w:sz w:val="22"/>
          <w:szCs w:val="22"/>
        </w:rPr>
        <w:t xml:space="preserve">professional </w:t>
      </w:r>
      <w:proofErr w:type="spellStart"/>
      <w:r w:rsidRPr="00F77FAB">
        <w:rPr>
          <w:rFonts w:ascii="Arial" w:hAnsi="Arial" w:cs="Arial"/>
          <w:sz w:val="22"/>
          <w:szCs w:val="22"/>
        </w:rPr>
        <w:t>qualifications.The</w:t>
      </w:r>
      <w:proofErr w:type="spellEnd"/>
      <w:r w:rsidRPr="00F77FAB">
        <w:rPr>
          <w:rFonts w:ascii="Arial" w:hAnsi="Arial" w:cs="Arial"/>
          <w:sz w:val="22"/>
          <w:szCs w:val="22"/>
        </w:rPr>
        <w:t xml:space="preserve"> grade rate is £27,572 </w:t>
      </w:r>
      <w:proofErr w:type="gramStart"/>
      <w:r w:rsidRPr="00F77FAB">
        <w:rPr>
          <w:rFonts w:ascii="Arial" w:hAnsi="Arial" w:cs="Arial"/>
          <w:sz w:val="22"/>
          <w:szCs w:val="22"/>
        </w:rPr>
        <w:t>Hours :</w:t>
      </w:r>
      <w:proofErr w:type="gramEnd"/>
      <w:r w:rsidRPr="00F77FAB">
        <w:rPr>
          <w:rFonts w:ascii="Arial" w:hAnsi="Arial" w:cs="Arial"/>
          <w:sz w:val="22"/>
          <w:szCs w:val="22"/>
        </w:rPr>
        <w:t xml:space="preserve"> 37 per </w:t>
      </w:r>
      <w:proofErr w:type="spellStart"/>
      <w:r w:rsidRPr="00F77FAB">
        <w:rPr>
          <w:rFonts w:ascii="Arial" w:hAnsi="Arial" w:cs="Arial"/>
          <w:sz w:val="22"/>
          <w:szCs w:val="22"/>
        </w:rPr>
        <w:t>week.</w:t>
      </w:r>
      <w:r w:rsidRPr="00F77FAB">
        <w:rPr>
          <w:rFonts w:ascii="Arial" w:hAnsi="Arial" w:cs="Arial"/>
          <w:sz w:val="22"/>
          <w:szCs w:val="22"/>
        </w:rPr>
        <w:t>The</w:t>
      </w:r>
      <w:proofErr w:type="spellEnd"/>
      <w:r w:rsidRPr="00F77FAB">
        <w:rPr>
          <w:rFonts w:ascii="Arial" w:hAnsi="Arial" w:cs="Arial"/>
          <w:sz w:val="22"/>
          <w:szCs w:val="22"/>
        </w:rPr>
        <w:t xml:space="preserve"> information in the candidate pack is taken from a generic role profile so, whilst relevant, it is not specifically tailored to this position. The advert provides you with details of key accountabilities and skills </w:t>
      </w:r>
      <w:r w:rsidRPr="00F77FAB">
        <w:rPr>
          <w:rFonts w:ascii="Arial" w:hAnsi="Arial" w:cs="Arial"/>
          <w:sz w:val="22"/>
          <w:szCs w:val="22"/>
        </w:rPr>
        <w:t xml:space="preserve">needed to succeed in this </w:t>
      </w:r>
      <w:proofErr w:type="spellStart"/>
      <w:r w:rsidRPr="00F77FAB">
        <w:rPr>
          <w:rFonts w:ascii="Arial" w:hAnsi="Arial" w:cs="Arial"/>
          <w:sz w:val="22"/>
          <w:szCs w:val="22"/>
        </w:rPr>
        <w:t>role.</w:t>
      </w:r>
      <w:r w:rsidRPr="00F77FAB">
        <w:rPr>
          <w:rFonts w:ascii="Arial" w:hAnsi="Arial" w:cs="Arial"/>
          <w:sz w:val="22"/>
          <w:szCs w:val="22"/>
        </w:rPr>
        <w:t>We</w:t>
      </w:r>
      <w:proofErr w:type="spellEnd"/>
      <w:r w:rsidRPr="00F77FAB">
        <w:rPr>
          <w:rFonts w:ascii="Arial" w:hAnsi="Arial" w:cs="Arial"/>
          <w:sz w:val="22"/>
          <w:szCs w:val="22"/>
        </w:rPr>
        <w:t xml:space="preserve"> welcome applications regardless of race, sex, religion, nationality, sexual orientation, age, disability, gen</w:t>
      </w:r>
      <w:r w:rsidRPr="00F77FAB">
        <w:rPr>
          <w:rFonts w:ascii="Arial" w:hAnsi="Arial" w:cs="Arial"/>
          <w:sz w:val="22"/>
          <w:szCs w:val="22"/>
        </w:rPr>
        <w:t xml:space="preserve">der identity or marital </w:t>
      </w:r>
      <w:proofErr w:type="spellStart"/>
      <w:r w:rsidRPr="00F77FAB">
        <w:rPr>
          <w:rFonts w:ascii="Arial" w:hAnsi="Arial" w:cs="Arial"/>
          <w:sz w:val="22"/>
          <w:szCs w:val="22"/>
        </w:rPr>
        <w:t>status.</w:t>
      </w:r>
      <w:r w:rsidRPr="00F77FAB">
        <w:rPr>
          <w:rFonts w:ascii="Arial" w:hAnsi="Arial" w:cs="Arial"/>
          <w:sz w:val="22"/>
          <w:szCs w:val="22"/>
        </w:rPr>
        <w:t>If</w:t>
      </w:r>
      <w:proofErr w:type="spellEnd"/>
      <w:r w:rsidRPr="00F77FAB">
        <w:rPr>
          <w:rFonts w:ascii="Arial" w:hAnsi="Arial" w:cs="Arial"/>
          <w:sz w:val="22"/>
          <w:szCs w:val="22"/>
        </w:rPr>
        <w:t xml:space="preserve"> you have any questions on these posts please contact the hiring manager: David White – david.c.white@environment-agency.gov.uk or on 07818 038 456</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69665F" w:rsidRPr="00F77FAB" w:rsidRDefault="00E5041C" w:rsidP="00F77FAB">
      <w:pPr>
        <w:pStyle w:val="PlainText"/>
        <w:spacing w:line="276" w:lineRule="auto"/>
        <w:rPr>
          <w:rFonts w:ascii="Arial" w:hAnsi="Arial" w:cs="Arial"/>
          <w:sz w:val="22"/>
          <w:szCs w:val="22"/>
        </w:rPr>
      </w:pPr>
      <w:r w:rsidRPr="002F0588">
        <w:rPr>
          <w:rFonts w:ascii="Arial" w:hAnsi="Arial" w:cs="Arial"/>
          <w:sz w:val="22"/>
          <w:szCs w:val="22"/>
        </w:rPr>
        <w:t xml:space="preserve">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w:t>
      </w:r>
      <w:proofErr w:type="spellStart"/>
      <w:r w:rsidRPr="002F0588">
        <w:rPr>
          <w:rFonts w:ascii="Arial" w:hAnsi="Arial" w:cs="Arial"/>
          <w:sz w:val="22"/>
          <w:szCs w:val="22"/>
        </w:rPr>
        <w:t>Agency.</w:t>
      </w:r>
      <w:r>
        <w:rPr>
          <w:rFonts w:ascii="Arial" w:hAnsi="Arial" w:cs="Arial"/>
          <w:sz w:val="22"/>
          <w:szCs w:val="22"/>
        </w:rPr>
        <w:t>If</w:t>
      </w:r>
      <w:proofErr w:type="spellEnd"/>
      <w:r>
        <w:rPr>
          <w:rFonts w:ascii="Arial" w:hAnsi="Arial" w:cs="Arial"/>
          <w:sz w:val="22"/>
          <w:szCs w:val="22"/>
        </w:rPr>
        <w:t xml:space="preserve">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bookmarkStart w:id="0" w:name="_GoBack"/>
      <w:bookmarkEnd w:id="0"/>
      <w:r w:rsidR="0069665F"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sidR="0069665F">
        <w:rPr>
          <w:rFonts w:ascii="Arial" w:hAnsi="Arial" w:cs="Arial"/>
          <w:bCs/>
          <w:color w:val="000000"/>
          <w:sz w:val="22"/>
          <w:szCs w:val="22"/>
          <w:bdr w:val="none" w:sz="0" w:space="0" w:color="auto" w:frame="1"/>
          <w:lang w:eastAsia="en-GB"/>
        </w:rPr>
        <w:t>.</w:t>
      </w:r>
      <w:r w:rsidR="0069665F"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2"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77FA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77FA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77FAB"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0682"/>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77FAB"/>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15206344">
      <w:bodyDiv w:val="1"/>
      <w:marLeft w:val="0"/>
      <w:marRight w:val="0"/>
      <w:marTop w:val="0"/>
      <w:marBottom w:val="0"/>
      <w:divBdr>
        <w:top w:val="none" w:sz="0" w:space="0" w:color="auto"/>
        <w:left w:val="none" w:sz="0" w:space="0" w:color="auto"/>
        <w:bottom w:val="none" w:sz="0" w:space="0" w:color="auto"/>
        <w:right w:val="none" w:sz="0" w:space="0" w:color="auto"/>
      </w:divBdr>
      <w:divsChild>
        <w:div w:id="758715309">
          <w:marLeft w:val="0"/>
          <w:marRight w:val="0"/>
          <w:marTop w:val="0"/>
          <w:marBottom w:val="0"/>
          <w:divBdr>
            <w:top w:val="none" w:sz="0" w:space="0" w:color="auto"/>
            <w:left w:val="none" w:sz="0" w:space="0" w:color="auto"/>
            <w:bottom w:val="none" w:sz="0" w:space="0" w:color="auto"/>
            <w:right w:val="none" w:sz="0" w:space="0" w:color="auto"/>
          </w:divBdr>
          <w:divsChild>
            <w:div w:id="11367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hyperlink" Target="mailto:ea_recruitment@sscl.gse.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4.wmf"/><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75C2-4E4E-41CE-B3DE-836A3E42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3</cp:revision>
  <cp:lastPrinted>2018-11-15T08:56:00Z</cp:lastPrinted>
  <dcterms:created xsi:type="dcterms:W3CDTF">2019-04-17T08:39:00Z</dcterms:created>
  <dcterms:modified xsi:type="dcterms:W3CDTF">2019-04-17T08:45:00Z</dcterms:modified>
</cp:coreProperties>
</file>