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Default="000766B6" w:rsidP="009C3D40">
      <w:pPr>
        <w:rPr>
          <w:rFonts w:ascii="Arial" w:hAnsi="Arial" w:cs="Arial"/>
          <w:color w:val="004C84"/>
          <w:sz w:val="44"/>
          <w:szCs w:val="56"/>
        </w:rPr>
      </w:pPr>
      <w:r w:rsidRPr="000766B6">
        <w:rPr>
          <w:rFonts w:ascii="Arial" w:hAnsi="Arial" w:cs="Arial"/>
          <w:color w:val="004C84"/>
          <w:sz w:val="72"/>
          <w:szCs w:val="72"/>
        </w:rPr>
        <w:t>Technical Officer (Hydrology) G3</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766B6" w:rsidRPr="000766B6">
                              <w:rPr>
                                <w:rFonts w:ascii="Arial" w:hAnsi="Arial" w:cs="Arial"/>
                                <w:b/>
                                <w:color w:val="FFFFFF" w:themeColor="background1"/>
                                <w:sz w:val="22"/>
                                <w:szCs w:val="22"/>
                              </w:rPr>
                              <w:t>Technical Officer (Hydrology) G3</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0766B6" w:rsidRPr="000766B6">
                              <w:rPr>
                                <w:rFonts w:ascii="Arial" w:hAnsi="Arial" w:cs="Arial"/>
                                <w:b/>
                                <w:color w:val="FFFFFF" w:themeColor="background1"/>
                                <w:sz w:val="22"/>
                                <w:szCs w:val="22"/>
                              </w:rPr>
                              <w:t>Shrewsbury , Tewkesbury , Fradley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766B6">
                              <w:rPr>
                                <w:rFonts w:ascii="Arial" w:hAnsi="Arial" w:cs="Arial"/>
                                <w:b/>
                                <w:color w:val="FFFFFF" w:themeColor="background1"/>
                                <w:sz w:val="22"/>
                                <w:szCs w:val="22"/>
                              </w:rPr>
                              <w:t>25/06/2019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766B6">
                              <w:rPr>
                                <w:rFonts w:ascii="Arial" w:hAnsi="Arial" w:cs="Arial"/>
                                <w:b/>
                                <w:color w:val="FFFFFF" w:themeColor="background1"/>
                                <w:sz w:val="22"/>
                                <w:szCs w:val="22"/>
                              </w:rPr>
                              <w:t xml:space="preserve"> 11169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766B6" w:rsidRPr="000766B6">
                        <w:rPr>
                          <w:rFonts w:ascii="Arial" w:hAnsi="Arial" w:cs="Arial"/>
                          <w:b/>
                          <w:color w:val="FFFFFF" w:themeColor="background1"/>
                          <w:sz w:val="22"/>
                          <w:szCs w:val="22"/>
                        </w:rPr>
                        <w:t>Technical Officer (Hydrology) G3</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0766B6" w:rsidRPr="000766B6">
                        <w:rPr>
                          <w:rFonts w:ascii="Arial" w:hAnsi="Arial" w:cs="Arial"/>
                          <w:b/>
                          <w:color w:val="FFFFFF" w:themeColor="background1"/>
                          <w:sz w:val="22"/>
                          <w:szCs w:val="22"/>
                        </w:rPr>
                        <w:t>Shrewsbury , Tewkesbury , Fradley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766B6">
                        <w:rPr>
                          <w:rFonts w:ascii="Arial" w:hAnsi="Arial" w:cs="Arial"/>
                          <w:b/>
                          <w:color w:val="FFFFFF" w:themeColor="background1"/>
                          <w:sz w:val="22"/>
                          <w:szCs w:val="22"/>
                        </w:rPr>
                        <w:t>25/06/2019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766B6">
                        <w:rPr>
                          <w:rFonts w:ascii="Arial" w:hAnsi="Arial" w:cs="Arial"/>
                          <w:b/>
                          <w:color w:val="FFFFFF" w:themeColor="background1"/>
                          <w:sz w:val="22"/>
                          <w:szCs w:val="22"/>
                        </w:rPr>
                        <w:t xml:space="preserve"> 11169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344851"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344851"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0766B6" w:rsidRPr="000766B6">
        <w:rPr>
          <w:rFonts w:ascii="Arial" w:hAnsi="Arial" w:cs="Arial"/>
          <w:sz w:val="22"/>
          <w:szCs w:val="22"/>
        </w:rPr>
        <w:t xml:space="preserve">£22,792 </w:t>
      </w:r>
      <w:r w:rsidRPr="000766B6">
        <w:rPr>
          <w:rFonts w:ascii="Arial" w:hAnsi="Arial" w:cs="Arial"/>
          <w:sz w:val="22"/>
          <w:szCs w:val="22"/>
        </w:rPr>
        <w:t>(pro-rata)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0766B6" w:rsidRPr="000766B6">
        <w:rPr>
          <w:rFonts w:ascii="Arial" w:hAnsi="Arial" w:cs="Arial"/>
          <w:sz w:val="22"/>
          <w:szCs w:val="22"/>
        </w:rPr>
        <w:t>Shrewsbury, Tewkesbury, Fradley</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0766B6">
        <w:rPr>
          <w:rFonts w:ascii="Arial" w:hAnsi="Arial" w:cs="Arial"/>
          <w:sz w:val="22"/>
          <w:szCs w:val="22"/>
        </w:rPr>
        <w:t>37</w:t>
      </w:r>
      <w:r w:rsidRPr="000766B6">
        <w:rPr>
          <w:rFonts w:ascii="Arial" w:hAnsi="Arial" w:cs="Arial"/>
          <w:sz w:val="22"/>
          <w:szCs w:val="22"/>
        </w:rPr>
        <w:t xml:space="preserve"> hours FTE, </w:t>
      </w:r>
      <w:r w:rsidR="000766B6" w:rsidRPr="000766B6">
        <w:rPr>
          <w:rFonts w:ascii="Arial" w:hAnsi="Arial" w:cs="Arial"/>
          <w:sz w:val="22"/>
          <w:szCs w:val="22"/>
        </w:rPr>
        <w:t>Fixed Term</w:t>
      </w:r>
      <w:r w:rsidR="000766B6">
        <w:rPr>
          <w:rFonts w:ascii="Arial" w:hAnsi="Arial" w:cs="Arial"/>
          <w:sz w:val="22"/>
          <w:szCs w:val="22"/>
        </w:rPr>
        <w:t xml:space="preserve"> up to 8 months</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0766B6">
        <w:rPr>
          <w:rFonts w:ascii="Arial" w:hAnsi="Arial" w:cs="Arial"/>
          <w:sz w:val="22"/>
          <w:szCs w:val="22"/>
        </w:rPr>
        <w:t>25</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0766B6" w:rsidRPr="000766B6">
        <w:rPr>
          <w:rFonts w:ascii="Arial" w:eastAsia="Times New Roman" w:hAnsi="Arial" w:cs="Arial"/>
          <w:color w:val="17365D" w:themeColor="text2" w:themeShade="BF"/>
          <w:sz w:val="20"/>
          <w:szCs w:val="20"/>
          <w:lang w:val="en" w:eastAsia="en-GB"/>
        </w:rPr>
        <w:t>Technical Officer (Hydrology) G3</w:t>
      </w:r>
      <w:r w:rsidR="000766B6">
        <w:rPr>
          <w:rFonts w:ascii="Arial" w:eastAsia="Times New Roman" w:hAnsi="Arial" w:cs="Arial"/>
          <w:color w:val="17365D" w:themeColor="text2" w:themeShade="BF"/>
          <w:sz w:val="20"/>
          <w:szCs w:val="20"/>
          <w:lang w:val="en" w:eastAsia="en-GB"/>
        </w:rPr>
        <w:t xml:space="preserve"> </w:t>
      </w:r>
      <w:r>
        <w:rPr>
          <w:rFonts w:ascii="Arial" w:eastAsia="Times New Roman" w:hAnsi="Arial" w:cs="Arial"/>
          <w:color w:val="002A54"/>
          <w:sz w:val="20"/>
          <w:szCs w:val="20"/>
          <w:lang w:val="en" w:eastAsia="en-GB"/>
        </w:rPr>
        <w:t xml:space="preserve">fits into our </w:t>
      </w:r>
      <w:r w:rsidR="000766B6" w:rsidRPr="000766B6">
        <w:rPr>
          <w:rFonts w:ascii="Arial" w:eastAsia="Times New Roman" w:hAnsi="Arial" w:cs="Arial"/>
          <w:color w:val="17365D" w:themeColor="text2" w:themeShade="BF"/>
          <w:sz w:val="20"/>
          <w:szCs w:val="20"/>
          <w:lang w:val="en" w:eastAsia="en-GB"/>
        </w:rPr>
        <w:t>Technical &amp; Scientific Services,</w:t>
      </w:r>
      <w:r w:rsidR="000766B6">
        <w:rPr>
          <w:rFonts w:ascii="Arial" w:eastAsia="Times New Roman" w:hAnsi="Arial" w:cs="Arial"/>
          <w:color w:val="17365D" w:themeColor="text2" w:themeShade="BF"/>
          <w:sz w:val="20"/>
          <w:szCs w:val="20"/>
          <w:lang w:val="en" w:eastAsia="en-GB"/>
        </w:rPr>
        <w:t xml:space="preserve"> </w:t>
      </w:r>
      <w:r>
        <w:rPr>
          <w:rFonts w:ascii="Arial" w:eastAsia="Times New Roman" w:hAnsi="Arial" w:cs="Arial"/>
          <w:color w:val="002A54"/>
          <w:sz w:val="20"/>
          <w:szCs w:val="20"/>
          <w:lang w:val="en" w:eastAsia="en-GB"/>
        </w:rPr>
        <w:t xml:space="preserve">job family at </w:t>
      </w:r>
      <w:r w:rsidR="000766B6" w:rsidRPr="000766B6">
        <w:rPr>
          <w:rFonts w:ascii="Arial" w:eastAsia="Times New Roman" w:hAnsi="Arial" w:cs="Arial"/>
          <w:color w:val="002A54"/>
          <w:sz w:val="20"/>
          <w:szCs w:val="20"/>
          <w:lang w:val="en" w:eastAsia="en-GB"/>
        </w:rPr>
        <w:t>Staff Grade 3</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E01AC5" w:rsidRDefault="000766B6" w:rsidP="00E5041C">
      <w:pPr>
        <w:pStyle w:val="PlainText"/>
        <w:spacing w:line="276" w:lineRule="auto"/>
        <w:rPr>
          <w:rFonts w:ascii="Arial" w:hAnsi="Arial" w:cs="Arial"/>
          <w:color w:val="FF0000"/>
          <w:sz w:val="22"/>
          <w:szCs w:val="22"/>
        </w:rPr>
      </w:pPr>
      <w:r w:rsidRPr="000766B6">
        <w:rPr>
          <w:rFonts w:ascii="Arial" w:hAnsi="Arial" w:cs="Arial"/>
          <w:sz w:val="22"/>
          <w:szCs w:val="22"/>
        </w:rPr>
        <w:t>For further information please contact Judy Smith on 020302 51184 or judy.smith@environment-agency.gov.uk or Sue Neale on 02084747749 or sue.neale@environment-agency.gov.uk</w:t>
      </w:r>
      <w:bookmarkStart w:id="0" w:name="_GoBack"/>
      <w:bookmarkEnd w:id="0"/>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4851">
      <w:rPr>
        <w:rStyle w:val="PageNumber"/>
        <w:rFonts w:ascii="Arial" w:hAnsi="Arial" w:cs="Arial"/>
        <w:noProof/>
        <w:color w:val="004C84"/>
      </w:rPr>
      <w:t>4</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44851"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66B6"/>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44851"/>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C0A56-223F-4F1C-932F-5457B6A86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1934</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12933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2018-11-15T08:56:00Z</cp:lastPrinted>
  <dcterms:created xsi:type="dcterms:W3CDTF">2019-06-11T07:37:00Z</dcterms:created>
  <dcterms:modified xsi:type="dcterms:W3CDTF">2019-06-11T07:37:00Z</dcterms:modified>
</cp:coreProperties>
</file>